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879E"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OBJETIVO</w:t>
      </w:r>
    </w:p>
    <w:p w14:paraId="1755AD4A" w14:textId="77777777" w:rsidR="00E859E4" w:rsidRPr="009E4317" w:rsidRDefault="00E859E4" w:rsidP="00E859E4">
      <w:pPr>
        <w:jc w:val="both"/>
        <w:rPr>
          <w:rFonts w:ascii="Arial" w:hAnsi="Arial" w:cs="Arial"/>
          <w:sz w:val="22"/>
          <w:szCs w:val="22"/>
        </w:rPr>
      </w:pPr>
    </w:p>
    <w:p w14:paraId="4CE5B125" w14:textId="77777777" w:rsidR="00475D52" w:rsidRDefault="00AE3756" w:rsidP="00E859E4">
      <w:pPr>
        <w:jc w:val="both"/>
        <w:rPr>
          <w:rFonts w:ascii="Arial" w:hAnsi="Arial" w:cs="Arial"/>
          <w:color w:val="000000"/>
          <w:sz w:val="22"/>
          <w:szCs w:val="22"/>
          <w:shd w:val="clear" w:color="auto" w:fill="FFFFFF"/>
        </w:rPr>
      </w:pPr>
      <w:r w:rsidRPr="00AE3756">
        <w:rPr>
          <w:rFonts w:ascii="Arial" w:hAnsi="Arial" w:cs="Arial"/>
          <w:color w:val="000000"/>
          <w:sz w:val="22"/>
          <w:szCs w:val="22"/>
          <w:shd w:val="clear" w:color="auto" w:fill="FFFFFF"/>
        </w:rPr>
        <w:t xml:space="preserve">Asegurar la integridad física, evitando el deterioro de los documentos de </w:t>
      </w:r>
      <w:r>
        <w:rPr>
          <w:rFonts w:ascii="Arial" w:hAnsi="Arial" w:cs="Arial"/>
          <w:color w:val="000000"/>
          <w:sz w:val="22"/>
          <w:szCs w:val="22"/>
          <w:shd w:val="clear" w:color="auto" w:fill="FFFFFF"/>
        </w:rPr>
        <w:t>Aguas del Huila S.A. E.S.P.</w:t>
      </w:r>
      <w:r w:rsidRPr="00AE3756">
        <w:rPr>
          <w:rFonts w:ascii="Arial" w:hAnsi="Arial" w:cs="Arial"/>
          <w:color w:val="000000"/>
          <w:sz w:val="22"/>
          <w:szCs w:val="22"/>
          <w:shd w:val="clear" w:color="auto" w:fill="FFFFFF"/>
        </w:rPr>
        <w:t>, así como la pérdida o alteración de la información, mediante la aplicación de medidas preventivas, correctivas y de control que permitan asegurar su estabilidad física, tecnológica y de contenido a lo largo del tiempo.</w:t>
      </w:r>
    </w:p>
    <w:p w14:paraId="22C9BA4D" w14:textId="77777777" w:rsidR="00AE3756" w:rsidRPr="009E4317" w:rsidRDefault="00AE3756" w:rsidP="00E859E4">
      <w:pPr>
        <w:jc w:val="both"/>
        <w:rPr>
          <w:rFonts w:ascii="Arial" w:hAnsi="Arial" w:cs="Arial"/>
          <w:sz w:val="22"/>
          <w:szCs w:val="22"/>
        </w:rPr>
      </w:pPr>
    </w:p>
    <w:p w14:paraId="2FFCD7FE"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ALCANCE</w:t>
      </w:r>
    </w:p>
    <w:p w14:paraId="11F6F1B6" w14:textId="77777777" w:rsidR="00E859E4" w:rsidRDefault="00E859E4" w:rsidP="00E859E4">
      <w:pPr>
        <w:jc w:val="both"/>
        <w:rPr>
          <w:rFonts w:ascii="Arial" w:hAnsi="Arial" w:cs="Arial"/>
          <w:b/>
          <w:sz w:val="22"/>
          <w:szCs w:val="22"/>
        </w:rPr>
      </w:pPr>
    </w:p>
    <w:p w14:paraId="49A37CB4" w14:textId="77777777" w:rsidR="007747D4" w:rsidRDefault="00AE3756" w:rsidP="007747D4">
      <w:pPr>
        <w:jc w:val="both"/>
        <w:rPr>
          <w:rFonts w:ascii="Arial" w:hAnsi="Arial" w:cs="Arial"/>
          <w:sz w:val="22"/>
          <w:szCs w:val="22"/>
        </w:rPr>
      </w:pPr>
      <w:r w:rsidRPr="00AE3756">
        <w:rPr>
          <w:rFonts w:ascii="Arial" w:hAnsi="Arial" w:cs="Arial"/>
          <w:sz w:val="22"/>
          <w:szCs w:val="22"/>
        </w:rPr>
        <w:t>Inicia con la identificación de los factores de deterioro biológicos, fisicoquímicos y físicos presentes en las diferentes fases del ciclo vit</w:t>
      </w:r>
      <w:r>
        <w:rPr>
          <w:rFonts w:ascii="Arial" w:hAnsi="Arial" w:cs="Arial"/>
          <w:sz w:val="22"/>
          <w:szCs w:val="22"/>
        </w:rPr>
        <w:t>al de la documentación</w:t>
      </w:r>
      <w:r w:rsidRPr="00AE3756">
        <w:rPr>
          <w:rFonts w:ascii="Arial" w:hAnsi="Arial" w:cs="Arial"/>
          <w:sz w:val="22"/>
          <w:szCs w:val="22"/>
        </w:rPr>
        <w:t>, continúa con la implementación de las estrategias de preservación y conservación que controlen y mitiguen su acción deteriorante y, termina, con el seguimiento e implementación de las acciones de mejora continua necesarias para garantizar la integridad física y funci</w:t>
      </w:r>
      <w:r>
        <w:rPr>
          <w:rFonts w:ascii="Arial" w:hAnsi="Arial" w:cs="Arial"/>
          <w:sz w:val="22"/>
          <w:szCs w:val="22"/>
        </w:rPr>
        <w:t>onal de la información de Aguas del Huila S.A. E.S.P.</w:t>
      </w:r>
      <w:r w:rsidRPr="00AE3756">
        <w:rPr>
          <w:rFonts w:ascii="Arial" w:hAnsi="Arial" w:cs="Arial"/>
          <w:sz w:val="22"/>
          <w:szCs w:val="22"/>
        </w:rPr>
        <w:t>, independientemente de su tipos de soporte.</w:t>
      </w:r>
    </w:p>
    <w:p w14:paraId="1FF3D7F7" w14:textId="77777777" w:rsidR="00AE3756" w:rsidRPr="007747D4" w:rsidRDefault="00AE3756" w:rsidP="007747D4">
      <w:pPr>
        <w:jc w:val="both"/>
        <w:rPr>
          <w:rFonts w:ascii="Arial" w:hAnsi="Arial" w:cs="Arial"/>
          <w:sz w:val="22"/>
          <w:szCs w:val="22"/>
        </w:rPr>
      </w:pPr>
    </w:p>
    <w:p w14:paraId="68B0D8A6"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RESPONSABLE</w:t>
      </w:r>
    </w:p>
    <w:p w14:paraId="637441CD" w14:textId="77777777" w:rsidR="00F86AB8" w:rsidRDefault="00F86AB8" w:rsidP="00E859E4">
      <w:pPr>
        <w:jc w:val="both"/>
        <w:rPr>
          <w:rFonts w:ascii="Arial" w:hAnsi="Arial" w:cs="Arial"/>
          <w:sz w:val="22"/>
          <w:szCs w:val="22"/>
        </w:rPr>
      </w:pPr>
    </w:p>
    <w:p w14:paraId="7E0D4C15" w14:textId="77777777" w:rsidR="005D1827" w:rsidRDefault="00D6326A" w:rsidP="00E859E4">
      <w:pPr>
        <w:jc w:val="both"/>
        <w:rPr>
          <w:rFonts w:ascii="Arial" w:hAnsi="Arial" w:cs="Arial"/>
          <w:sz w:val="22"/>
          <w:szCs w:val="22"/>
        </w:rPr>
      </w:pPr>
      <w:r>
        <w:rPr>
          <w:rFonts w:ascii="Arial" w:hAnsi="Arial" w:cs="Arial"/>
          <w:sz w:val="22"/>
          <w:szCs w:val="22"/>
        </w:rPr>
        <w:t xml:space="preserve">Gestión </w:t>
      </w:r>
      <w:r w:rsidR="005D1827">
        <w:rPr>
          <w:rFonts w:ascii="Arial" w:hAnsi="Arial" w:cs="Arial"/>
          <w:sz w:val="22"/>
          <w:szCs w:val="22"/>
        </w:rPr>
        <w:t xml:space="preserve">de </w:t>
      </w:r>
      <w:r w:rsidR="00F86AB8">
        <w:rPr>
          <w:rFonts w:ascii="Arial" w:hAnsi="Arial" w:cs="Arial"/>
          <w:sz w:val="22"/>
          <w:szCs w:val="22"/>
        </w:rPr>
        <w:t>archivo</w:t>
      </w:r>
    </w:p>
    <w:p w14:paraId="5F2CB012" w14:textId="77777777" w:rsidR="005D1827" w:rsidRDefault="005D1827" w:rsidP="00E859E4">
      <w:pPr>
        <w:jc w:val="both"/>
        <w:rPr>
          <w:rFonts w:ascii="Arial" w:hAnsi="Arial" w:cs="Arial"/>
          <w:sz w:val="22"/>
          <w:szCs w:val="22"/>
        </w:rPr>
      </w:pPr>
      <w:r>
        <w:rPr>
          <w:rFonts w:ascii="Arial" w:hAnsi="Arial" w:cs="Arial"/>
          <w:sz w:val="22"/>
          <w:szCs w:val="22"/>
        </w:rPr>
        <w:t>Subgerencia Administrativa y Financiera</w:t>
      </w:r>
    </w:p>
    <w:p w14:paraId="506B98DA" w14:textId="77777777" w:rsidR="00E859E4" w:rsidRPr="009E4317" w:rsidRDefault="00E859E4" w:rsidP="00E859E4">
      <w:pPr>
        <w:jc w:val="both"/>
        <w:rPr>
          <w:rFonts w:ascii="Arial" w:hAnsi="Arial" w:cs="Arial"/>
          <w:sz w:val="22"/>
          <w:szCs w:val="22"/>
        </w:rPr>
      </w:pPr>
    </w:p>
    <w:p w14:paraId="4AD3B5C4"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SOPORTE NORMATIVO Y DE REFERENCIA</w:t>
      </w:r>
    </w:p>
    <w:p w14:paraId="36F1007D" w14:textId="77777777" w:rsidR="00E859E4" w:rsidRPr="009E4317" w:rsidRDefault="00E859E4" w:rsidP="00E859E4">
      <w:pPr>
        <w:jc w:val="both"/>
        <w:rPr>
          <w:rFonts w:ascii="Arial" w:hAnsi="Arial" w:cs="Arial"/>
          <w:b/>
          <w:sz w:val="22"/>
          <w:szCs w:val="22"/>
        </w:rPr>
      </w:pPr>
    </w:p>
    <w:p w14:paraId="56AC7E8B" w14:textId="77777777" w:rsidR="00ED69CB" w:rsidRDefault="00ED69CB" w:rsidP="00ED69CB">
      <w:pPr>
        <w:jc w:val="both"/>
        <w:rPr>
          <w:rFonts w:ascii="Arial" w:hAnsi="Arial" w:cs="Arial"/>
          <w:sz w:val="22"/>
          <w:szCs w:val="22"/>
        </w:rPr>
      </w:pPr>
      <w:r>
        <w:rPr>
          <w:rFonts w:ascii="Arial" w:hAnsi="Arial" w:cs="Arial"/>
          <w:sz w:val="22"/>
          <w:szCs w:val="22"/>
        </w:rPr>
        <w:t xml:space="preserve">Constitución </w:t>
      </w:r>
      <w:r w:rsidRPr="00ED69CB">
        <w:rPr>
          <w:rFonts w:ascii="Arial" w:hAnsi="Arial" w:cs="Arial"/>
          <w:sz w:val="22"/>
          <w:szCs w:val="22"/>
        </w:rPr>
        <w:t>Política de Colombia</w:t>
      </w:r>
      <w:r>
        <w:rPr>
          <w:rFonts w:ascii="Arial" w:hAnsi="Arial" w:cs="Arial"/>
          <w:sz w:val="22"/>
          <w:szCs w:val="22"/>
        </w:rPr>
        <w:t xml:space="preserve"> 1991 </w:t>
      </w:r>
    </w:p>
    <w:p w14:paraId="327F911C" w14:textId="77777777" w:rsidR="00ED69CB" w:rsidRDefault="00ED69CB" w:rsidP="00ED69CB">
      <w:pPr>
        <w:jc w:val="both"/>
        <w:rPr>
          <w:rFonts w:ascii="Arial" w:hAnsi="Arial" w:cs="Arial"/>
          <w:sz w:val="22"/>
          <w:szCs w:val="22"/>
        </w:rPr>
      </w:pPr>
      <w:r w:rsidRPr="00ED69CB">
        <w:rPr>
          <w:rFonts w:ascii="Arial" w:hAnsi="Arial" w:cs="Arial"/>
          <w:sz w:val="22"/>
          <w:szCs w:val="22"/>
        </w:rPr>
        <w:t>Ley 190</w:t>
      </w:r>
      <w:r>
        <w:rPr>
          <w:rFonts w:ascii="Arial" w:hAnsi="Arial" w:cs="Arial"/>
          <w:sz w:val="22"/>
          <w:szCs w:val="22"/>
        </w:rPr>
        <w:t xml:space="preserve"> de 1993</w:t>
      </w:r>
    </w:p>
    <w:p w14:paraId="62EEA740" w14:textId="77777777" w:rsidR="00ED69CB" w:rsidRDefault="007E4410" w:rsidP="00ED69CB">
      <w:pPr>
        <w:jc w:val="both"/>
        <w:rPr>
          <w:rFonts w:ascii="Arial" w:hAnsi="Arial" w:cs="Arial"/>
          <w:sz w:val="22"/>
          <w:szCs w:val="22"/>
        </w:rPr>
      </w:pPr>
      <w:r w:rsidRPr="007E4410">
        <w:rPr>
          <w:rFonts w:ascii="Arial" w:hAnsi="Arial" w:cs="Arial"/>
          <w:sz w:val="22"/>
          <w:szCs w:val="22"/>
        </w:rPr>
        <w:t>Ley 594</w:t>
      </w:r>
      <w:r>
        <w:rPr>
          <w:rFonts w:ascii="Arial" w:hAnsi="Arial" w:cs="Arial"/>
          <w:sz w:val="22"/>
          <w:szCs w:val="22"/>
        </w:rPr>
        <w:t xml:space="preserve"> de 2000</w:t>
      </w:r>
    </w:p>
    <w:p w14:paraId="78933869" w14:textId="77777777" w:rsidR="007E4410" w:rsidRDefault="007E4410" w:rsidP="00ED69CB">
      <w:pPr>
        <w:jc w:val="both"/>
        <w:rPr>
          <w:rFonts w:ascii="Arial" w:hAnsi="Arial" w:cs="Arial"/>
          <w:sz w:val="22"/>
          <w:szCs w:val="22"/>
        </w:rPr>
      </w:pPr>
      <w:r>
        <w:rPr>
          <w:rFonts w:ascii="Arial" w:hAnsi="Arial" w:cs="Arial"/>
          <w:sz w:val="22"/>
          <w:szCs w:val="22"/>
        </w:rPr>
        <w:t xml:space="preserve">Decreto 1080 de 2015 </w:t>
      </w:r>
    </w:p>
    <w:p w14:paraId="42E7FF24" w14:textId="77777777" w:rsidR="007E4410" w:rsidRDefault="007E3E28" w:rsidP="00ED69CB">
      <w:pPr>
        <w:jc w:val="both"/>
        <w:rPr>
          <w:rFonts w:ascii="Arial" w:hAnsi="Arial" w:cs="Arial"/>
          <w:sz w:val="22"/>
          <w:szCs w:val="22"/>
        </w:rPr>
      </w:pPr>
      <w:r>
        <w:rPr>
          <w:rFonts w:ascii="Arial" w:hAnsi="Arial" w:cs="Arial"/>
          <w:sz w:val="22"/>
          <w:szCs w:val="22"/>
        </w:rPr>
        <w:t>Acuerdo 07 de 1994</w:t>
      </w:r>
      <w:r w:rsidR="007E4410">
        <w:rPr>
          <w:rFonts w:ascii="Arial" w:hAnsi="Arial" w:cs="Arial"/>
          <w:sz w:val="22"/>
          <w:szCs w:val="22"/>
        </w:rPr>
        <w:t xml:space="preserve"> del Archivo General de la Nación </w:t>
      </w:r>
    </w:p>
    <w:p w14:paraId="5933F09A" w14:textId="77777777" w:rsidR="007A1EE1" w:rsidRDefault="007E3E28" w:rsidP="00ED69CB">
      <w:pPr>
        <w:jc w:val="both"/>
        <w:rPr>
          <w:rFonts w:ascii="Arial" w:hAnsi="Arial" w:cs="Arial"/>
          <w:sz w:val="22"/>
          <w:szCs w:val="22"/>
        </w:rPr>
      </w:pPr>
      <w:r>
        <w:rPr>
          <w:rFonts w:ascii="Arial" w:hAnsi="Arial" w:cs="Arial"/>
          <w:sz w:val="22"/>
          <w:szCs w:val="22"/>
        </w:rPr>
        <w:t>Acuerdo 47 de 2000</w:t>
      </w:r>
      <w:r w:rsidR="007A1EE1">
        <w:rPr>
          <w:rFonts w:ascii="Arial" w:hAnsi="Arial" w:cs="Arial"/>
          <w:sz w:val="22"/>
          <w:szCs w:val="22"/>
        </w:rPr>
        <w:t xml:space="preserve"> del Archivo General de la Nación </w:t>
      </w:r>
    </w:p>
    <w:p w14:paraId="38A22CB2" w14:textId="77777777" w:rsidR="007E3E28" w:rsidRPr="007E3E28" w:rsidRDefault="007E3E28" w:rsidP="007E3E28">
      <w:pPr>
        <w:jc w:val="both"/>
        <w:rPr>
          <w:rFonts w:ascii="Arial" w:hAnsi="Arial" w:cs="Arial"/>
          <w:sz w:val="22"/>
          <w:szCs w:val="22"/>
        </w:rPr>
      </w:pPr>
      <w:r>
        <w:rPr>
          <w:rFonts w:ascii="Arial" w:hAnsi="Arial" w:cs="Arial"/>
          <w:sz w:val="22"/>
          <w:szCs w:val="22"/>
        </w:rPr>
        <w:t>Acuerdo 49</w:t>
      </w:r>
      <w:r w:rsidRPr="007E3E28">
        <w:rPr>
          <w:rFonts w:ascii="Arial" w:hAnsi="Arial" w:cs="Arial"/>
          <w:sz w:val="22"/>
          <w:szCs w:val="22"/>
        </w:rPr>
        <w:t xml:space="preserve"> de 2000 del Archivo General de la Nación</w:t>
      </w:r>
    </w:p>
    <w:p w14:paraId="40997FF5" w14:textId="77777777" w:rsidR="00ED69CB" w:rsidRPr="007E3E28" w:rsidRDefault="007E3E28" w:rsidP="007E3E28">
      <w:pPr>
        <w:jc w:val="both"/>
        <w:rPr>
          <w:rFonts w:ascii="Arial" w:hAnsi="Arial" w:cs="Arial"/>
          <w:sz w:val="22"/>
          <w:szCs w:val="22"/>
        </w:rPr>
      </w:pPr>
      <w:r>
        <w:rPr>
          <w:rFonts w:ascii="Arial" w:hAnsi="Arial" w:cs="Arial"/>
          <w:sz w:val="22"/>
          <w:szCs w:val="22"/>
        </w:rPr>
        <w:t>Acuerdo 50</w:t>
      </w:r>
      <w:r w:rsidRPr="007E3E28">
        <w:rPr>
          <w:rFonts w:ascii="Arial" w:hAnsi="Arial" w:cs="Arial"/>
          <w:sz w:val="22"/>
          <w:szCs w:val="22"/>
        </w:rPr>
        <w:t xml:space="preserve"> de 2000 del Archivo General de la Nación</w:t>
      </w:r>
    </w:p>
    <w:p w14:paraId="5BCEA4EE" w14:textId="77777777" w:rsidR="005D1827" w:rsidRDefault="007E3E28" w:rsidP="007E3E28">
      <w:pPr>
        <w:jc w:val="both"/>
        <w:rPr>
          <w:rFonts w:ascii="Arial" w:hAnsi="Arial" w:cs="Arial"/>
          <w:sz w:val="22"/>
          <w:szCs w:val="22"/>
        </w:rPr>
      </w:pPr>
      <w:r>
        <w:rPr>
          <w:rFonts w:ascii="Arial" w:hAnsi="Arial" w:cs="Arial"/>
          <w:sz w:val="22"/>
          <w:szCs w:val="22"/>
        </w:rPr>
        <w:t>Acuerdo 06 de 2014</w:t>
      </w:r>
      <w:r w:rsidRPr="007E3E28">
        <w:rPr>
          <w:rFonts w:ascii="Arial" w:hAnsi="Arial" w:cs="Arial"/>
          <w:sz w:val="22"/>
          <w:szCs w:val="22"/>
        </w:rPr>
        <w:t xml:space="preserve"> del Archivo General de la Nación</w:t>
      </w:r>
    </w:p>
    <w:p w14:paraId="219A30E1" w14:textId="77777777" w:rsidR="007E3E28" w:rsidRPr="007E3E28" w:rsidRDefault="007E3E28" w:rsidP="007E3E28">
      <w:pPr>
        <w:jc w:val="both"/>
        <w:rPr>
          <w:rFonts w:ascii="Arial" w:hAnsi="Arial" w:cs="Arial"/>
          <w:sz w:val="22"/>
          <w:szCs w:val="22"/>
        </w:rPr>
      </w:pPr>
    </w:p>
    <w:p w14:paraId="3351E93A"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D</w:t>
      </w:r>
      <w:r w:rsidR="00F93E44" w:rsidRPr="00F93E44">
        <w:rPr>
          <w:rFonts w:ascii="Arial" w:hAnsi="Arial" w:cs="Arial"/>
          <w:b/>
          <w:sz w:val="22"/>
          <w:szCs w:val="22"/>
        </w:rPr>
        <w:t>EFINICIÓN</w:t>
      </w:r>
    </w:p>
    <w:p w14:paraId="686D2677" w14:textId="77777777" w:rsidR="00307675" w:rsidRDefault="00307675" w:rsidP="00307675">
      <w:pPr>
        <w:tabs>
          <w:tab w:val="left" w:pos="142"/>
        </w:tabs>
        <w:jc w:val="both"/>
        <w:rPr>
          <w:rFonts w:ascii="Arial" w:hAnsi="Arial" w:cs="Arial"/>
          <w:b/>
          <w:sz w:val="22"/>
          <w:szCs w:val="22"/>
        </w:rPr>
      </w:pPr>
    </w:p>
    <w:p w14:paraId="3E699F9D"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ARCHIVO:</w:t>
      </w:r>
      <w:r w:rsidRPr="007C2260">
        <w:rPr>
          <w:rFonts w:ascii="Arial" w:hAnsi="Arial" w:cs="Arial"/>
          <w:sz w:val="22"/>
          <w:szCs w:val="22"/>
        </w:rPr>
        <w:t xml:space="preserve">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14:paraId="751D1197" w14:textId="77777777" w:rsidR="007C2260" w:rsidRPr="007C2260" w:rsidRDefault="007C2260" w:rsidP="007C2260">
      <w:pPr>
        <w:jc w:val="both"/>
        <w:rPr>
          <w:rFonts w:ascii="Arial" w:hAnsi="Arial" w:cs="Arial"/>
          <w:sz w:val="22"/>
          <w:szCs w:val="22"/>
        </w:rPr>
      </w:pPr>
    </w:p>
    <w:p w14:paraId="7738B999"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BIODETERIORO</w:t>
      </w:r>
      <w:r w:rsidRPr="007C2260">
        <w:rPr>
          <w:rFonts w:ascii="Arial" w:hAnsi="Arial" w:cs="Arial"/>
          <w:sz w:val="22"/>
          <w:szCs w:val="22"/>
        </w:rPr>
        <w:t>: Deterioro causado a los diferentes soportes físicos por la acción de los diversos organismos.</w:t>
      </w:r>
    </w:p>
    <w:p w14:paraId="56352A93" w14:textId="77777777" w:rsidR="007C2260" w:rsidRPr="007C2260" w:rsidRDefault="007C2260" w:rsidP="007C2260">
      <w:pPr>
        <w:jc w:val="both"/>
        <w:rPr>
          <w:rFonts w:ascii="Arial" w:hAnsi="Arial" w:cs="Arial"/>
          <w:b/>
          <w:sz w:val="22"/>
          <w:szCs w:val="22"/>
        </w:rPr>
      </w:pPr>
    </w:p>
    <w:p w14:paraId="50AF3D51"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lastRenderedPageBreak/>
        <w:t xml:space="preserve">CONSERVACIÓN: </w:t>
      </w:r>
      <w:r w:rsidRPr="007C2260">
        <w:rPr>
          <w:rFonts w:ascii="Arial" w:hAnsi="Arial" w:cs="Arial"/>
          <w:sz w:val="22"/>
          <w:szCs w:val="22"/>
        </w:rPr>
        <w:t>Toda aquella medida destinada a proteger adecuadamente los documentos y mantener en su forma original, con el fin de prolongar su utilización en condiciones óptimas durante el mayor tiempo posible.</w:t>
      </w:r>
    </w:p>
    <w:p w14:paraId="6DD02630" w14:textId="77777777" w:rsidR="007C2260" w:rsidRPr="007C2260" w:rsidRDefault="007C2260" w:rsidP="007C2260">
      <w:pPr>
        <w:jc w:val="both"/>
        <w:rPr>
          <w:rFonts w:ascii="Arial" w:hAnsi="Arial" w:cs="Arial"/>
          <w:sz w:val="22"/>
          <w:szCs w:val="22"/>
        </w:rPr>
      </w:pPr>
    </w:p>
    <w:p w14:paraId="6555F081"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DESINFECCIÓN:</w:t>
      </w:r>
      <w:r w:rsidRPr="007C2260">
        <w:rPr>
          <w:rFonts w:ascii="Arial" w:hAnsi="Arial" w:cs="Arial"/>
          <w:sz w:val="22"/>
          <w:szCs w:val="22"/>
        </w:rPr>
        <w:t xml:space="preserve"> Es una técnica que tiene como finalidad la destrucción de los microorganismos patógenos que pueden afectar tanto a la salud humana como a los  documentos  (bacterias, virus  y hongos).  Se suele confundir mucho la desinfección con la limpieza, que aunque están íntimamente relacionadas no significan lo mismo. La limpieza consiste en eliminar la suciedad que está adherida a las superficies, mientras que con la desinfección se trata de destruir los microorganismos.</w:t>
      </w:r>
    </w:p>
    <w:p w14:paraId="2CF86273" w14:textId="77777777" w:rsidR="007C2260" w:rsidRPr="007C2260" w:rsidRDefault="007C2260" w:rsidP="007C2260">
      <w:pPr>
        <w:jc w:val="both"/>
        <w:rPr>
          <w:rFonts w:ascii="Arial" w:hAnsi="Arial" w:cs="Arial"/>
          <w:sz w:val="22"/>
          <w:szCs w:val="22"/>
        </w:rPr>
      </w:pPr>
    </w:p>
    <w:p w14:paraId="4FE5AA98"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DESINSECTACIÓN:</w:t>
      </w:r>
      <w:r w:rsidRPr="007C2260">
        <w:rPr>
          <w:rFonts w:ascii="Arial" w:hAnsi="Arial" w:cs="Arial"/>
          <w:sz w:val="22"/>
          <w:szCs w:val="22"/>
        </w:rPr>
        <w:t xml:space="preserve"> Es la acción de eliminar determinados artrópodos dañinos, principalmente insectos, a través de un conjunto de técnicas y métodos físicos, químicos y mecánicos o con la aplicación de medidas de saneamiento básico dirigidos a prevenir y controlar la presencia de ciertas especies de artrópodos nocivos y molestos en un hábitat determinado.</w:t>
      </w:r>
    </w:p>
    <w:p w14:paraId="38CE7ABC" w14:textId="77777777" w:rsidR="007C2260" w:rsidRPr="007C2260" w:rsidRDefault="007C2260" w:rsidP="007C2260">
      <w:pPr>
        <w:jc w:val="both"/>
        <w:rPr>
          <w:rFonts w:ascii="Arial" w:hAnsi="Arial" w:cs="Arial"/>
          <w:sz w:val="22"/>
          <w:szCs w:val="22"/>
        </w:rPr>
      </w:pPr>
    </w:p>
    <w:p w14:paraId="64475F41"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DESRATIZACIÓN</w:t>
      </w:r>
      <w:r w:rsidRPr="007C2260">
        <w:rPr>
          <w:rFonts w:ascii="Arial" w:hAnsi="Arial" w:cs="Arial"/>
          <w:sz w:val="22"/>
          <w:szCs w:val="22"/>
        </w:rPr>
        <w:t>: Es la acción de eliminar los roedores (ratas y ratones) que afectan a un hábitat determinado.</w:t>
      </w:r>
    </w:p>
    <w:p w14:paraId="211E1C1A" w14:textId="77777777" w:rsidR="007C2260" w:rsidRPr="007C2260" w:rsidRDefault="007C2260" w:rsidP="007C2260">
      <w:pPr>
        <w:jc w:val="both"/>
        <w:rPr>
          <w:rFonts w:ascii="Arial" w:hAnsi="Arial" w:cs="Arial"/>
          <w:sz w:val="22"/>
          <w:szCs w:val="22"/>
        </w:rPr>
      </w:pPr>
    </w:p>
    <w:p w14:paraId="1B28E2F8"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DETERIORO BIOLÓGICO:</w:t>
      </w:r>
      <w:r w:rsidRPr="007C2260">
        <w:rPr>
          <w:rFonts w:ascii="Arial" w:hAnsi="Arial" w:cs="Arial"/>
          <w:sz w:val="22"/>
          <w:szCs w:val="22"/>
        </w:rPr>
        <w:t xml:space="preserve"> Degradación por la presencia de agentes biológicos. (Hongos, bacterias, piojo de libro, etc.).</w:t>
      </w:r>
    </w:p>
    <w:p w14:paraId="0A980F8D" w14:textId="77777777" w:rsidR="007C2260" w:rsidRPr="007C2260" w:rsidRDefault="007C2260" w:rsidP="007C2260">
      <w:pPr>
        <w:jc w:val="both"/>
        <w:rPr>
          <w:rFonts w:ascii="Arial" w:hAnsi="Arial" w:cs="Arial"/>
          <w:sz w:val="22"/>
          <w:szCs w:val="22"/>
        </w:rPr>
      </w:pPr>
    </w:p>
    <w:p w14:paraId="06994455"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DIAGNÓSTICO:</w:t>
      </w:r>
      <w:r w:rsidRPr="007C2260">
        <w:rPr>
          <w:rFonts w:ascii="Arial" w:hAnsi="Arial" w:cs="Arial"/>
          <w:sz w:val="22"/>
          <w:szCs w:val="22"/>
        </w:rPr>
        <w:t xml:space="preserve"> Es el resultado que arroja luego de hacer un estudio, evaluación o análisis sobre determinado ámbito u objeto. El diagnóstico tiene como propósito reflejar la situación de un cuerpo, estado o sistema para que luego se proceda a realizar una acción o tratamiento que ya se preveía realizar o que a partir de los resultados del diagnóstico se decide llevar a cabo.</w:t>
      </w:r>
    </w:p>
    <w:p w14:paraId="40DF1585" w14:textId="77777777" w:rsidR="007C2260" w:rsidRPr="007C2260" w:rsidRDefault="007C2260" w:rsidP="007C2260">
      <w:pPr>
        <w:jc w:val="both"/>
        <w:rPr>
          <w:rFonts w:ascii="Arial" w:hAnsi="Arial" w:cs="Arial"/>
          <w:sz w:val="22"/>
          <w:szCs w:val="22"/>
        </w:rPr>
      </w:pPr>
    </w:p>
    <w:p w14:paraId="49496256"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DOCUMENTO:</w:t>
      </w:r>
      <w:r w:rsidRPr="007C2260">
        <w:rPr>
          <w:rFonts w:ascii="Arial" w:hAnsi="Arial" w:cs="Arial"/>
          <w:sz w:val="22"/>
          <w:szCs w:val="22"/>
        </w:rPr>
        <w:t xml:space="preserve"> Se utiliza genéricamente para designar todas las formas de libros, manuscritos, registros y otras clases de materiales que contienen información, u otro material con contenido intelectual, sin importar el medio o formato empleado.</w:t>
      </w:r>
    </w:p>
    <w:p w14:paraId="1F4E60F9" w14:textId="77777777" w:rsidR="007C2260" w:rsidRPr="007C2260" w:rsidRDefault="007C2260" w:rsidP="007C2260">
      <w:pPr>
        <w:jc w:val="both"/>
        <w:rPr>
          <w:rFonts w:ascii="Arial" w:hAnsi="Arial" w:cs="Arial"/>
          <w:sz w:val="22"/>
          <w:szCs w:val="22"/>
        </w:rPr>
      </w:pPr>
    </w:p>
    <w:p w14:paraId="1CEB013B"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DOCUMENTO ELECTRÓNICO:</w:t>
      </w:r>
      <w:r w:rsidRPr="007C2260">
        <w:rPr>
          <w:rFonts w:ascii="Arial" w:hAnsi="Arial" w:cs="Arial"/>
          <w:sz w:val="22"/>
          <w:szCs w:val="22"/>
        </w:rPr>
        <w:t xml:space="preserve"> Es la información generada, enviada, recibida, almacenada y comunicada por medios electrónicos, ópticos o similares.</w:t>
      </w:r>
    </w:p>
    <w:p w14:paraId="7E9B06ED" w14:textId="77777777" w:rsidR="007C2260" w:rsidRPr="007C2260" w:rsidRDefault="007C2260" w:rsidP="007C2260">
      <w:pPr>
        <w:jc w:val="both"/>
        <w:rPr>
          <w:rFonts w:ascii="Arial" w:hAnsi="Arial" w:cs="Arial"/>
          <w:sz w:val="22"/>
          <w:szCs w:val="22"/>
        </w:rPr>
      </w:pPr>
    </w:p>
    <w:p w14:paraId="1C65B1C7"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MEDIDAS PREVENTIVAS:</w:t>
      </w:r>
      <w:r w:rsidRPr="007C2260">
        <w:rPr>
          <w:rFonts w:ascii="Arial" w:hAnsi="Arial" w:cs="Arial"/>
          <w:sz w:val="22"/>
          <w:szCs w:val="22"/>
        </w:rPr>
        <w:t xml:space="preserve"> son aquellas que se anticipan a la causa, y pretenden eliminarla antes de su existencia. Evitan los problemas identificando los riesgos. Cualquier acción que disminuya un riesgo es una acción preventiva</w:t>
      </w:r>
    </w:p>
    <w:p w14:paraId="0461E68E" w14:textId="77777777" w:rsidR="007C2260" w:rsidRPr="007C2260" w:rsidRDefault="007C2260" w:rsidP="007C2260">
      <w:pPr>
        <w:jc w:val="both"/>
        <w:rPr>
          <w:rFonts w:ascii="Arial" w:hAnsi="Arial" w:cs="Arial"/>
          <w:sz w:val="22"/>
          <w:szCs w:val="22"/>
        </w:rPr>
      </w:pPr>
      <w:r w:rsidRPr="007C2260">
        <w:rPr>
          <w:rFonts w:ascii="Arial" w:hAnsi="Arial" w:cs="Arial"/>
          <w:sz w:val="22"/>
          <w:szCs w:val="22"/>
        </w:rPr>
        <w:t xml:space="preserve"> </w:t>
      </w:r>
    </w:p>
    <w:p w14:paraId="3AD67F19" w14:textId="77777777" w:rsidR="007C2260" w:rsidRPr="007C2260" w:rsidRDefault="007C2260" w:rsidP="007C2260">
      <w:pPr>
        <w:jc w:val="both"/>
        <w:rPr>
          <w:rFonts w:ascii="Arial" w:hAnsi="Arial" w:cs="Arial"/>
          <w:sz w:val="22"/>
          <w:szCs w:val="22"/>
        </w:rPr>
      </w:pPr>
    </w:p>
    <w:p w14:paraId="51D6ADAF"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MONITOREO:</w:t>
      </w:r>
      <w:r w:rsidRPr="007C2260">
        <w:rPr>
          <w:rFonts w:ascii="Arial" w:hAnsi="Arial" w:cs="Arial"/>
          <w:sz w:val="22"/>
          <w:szCs w:val="22"/>
        </w:rPr>
        <w:t xml:space="preserve"> Es la descripción de un proceso mediante el cual se reúne, observa, estudia y emplea información para luego poder realizar un seguimiento de un programa o hecho particular.</w:t>
      </w:r>
    </w:p>
    <w:p w14:paraId="33D1F6FB" w14:textId="77777777" w:rsidR="007C2260" w:rsidRPr="007C2260" w:rsidRDefault="007C2260" w:rsidP="007C2260">
      <w:pPr>
        <w:jc w:val="both"/>
        <w:rPr>
          <w:rFonts w:ascii="Arial" w:hAnsi="Arial" w:cs="Arial"/>
          <w:sz w:val="22"/>
          <w:szCs w:val="22"/>
        </w:rPr>
      </w:pPr>
    </w:p>
    <w:p w14:paraId="18FCBDF3"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lastRenderedPageBreak/>
        <w:t>MONITOREO DE CONDICIONES AMBIENTALES:</w:t>
      </w:r>
      <w:r w:rsidRPr="007C2260">
        <w:rPr>
          <w:rFonts w:ascii="Arial" w:hAnsi="Arial" w:cs="Arial"/>
          <w:sz w:val="22"/>
          <w:szCs w:val="22"/>
        </w:rPr>
        <w:t xml:space="preserve"> Es la medición y evaluación de los factores que influyen en el ambiente, como la humedad, la temperatura, calidad del aire, contaminación biológica y la iluminación.</w:t>
      </w:r>
    </w:p>
    <w:p w14:paraId="330FC0AF" w14:textId="77777777" w:rsidR="007C2260" w:rsidRPr="007C2260" w:rsidRDefault="007C2260" w:rsidP="007C2260">
      <w:pPr>
        <w:jc w:val="both"/>
        <w:rPr>
          <w:rFonts w:ascii="Arial" w:hAnsi="Arial" w:cs="Arial"/>
          <w:sz w:val="22"/>
          <w:szCs w:val="22"/>
        </w:rPr>
      </w:pPr>
    </w:p>
    <w:p w14:paraId="7E5FD642"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SERIE DOCUMENTAL:</w:t>
      </w:r>
      <w:r w:rsidRPr="007C2260">
        <w:rPr>
          <w:rFonts w:ascii="Arial" w:hAnsi="Arial" w:cs="Arial"/>
          <w:sz w:val="22"/>
          <w:szCs w:val="22"/>
        </w:rPr>
        <w:t xml:space="preserve"> Conjunto de tipos documentales de estructura y contenido homogéneos, emanados por un mismo órgano o sujeto productor como consecuencia del ejercicio de sus funciones específicas.</w:t>
      </w:r>
    </w:p>
    <w:p w14:paraId="3DAB9644" w14:textId="77777777" w:rsidR="007C2260" w:rsidRPr="007C2260" w:rsidRDefault="007C2260" w:rsidP="007C2260">
      <w:pPr>
        <w:jc w:val="both"/>
        <w:rPr>
          <w:rFonts w:ascii="Arial" w:hAnsi="Arial" w:cs="Arial"/>
          <w:b/>
          <w:sz w:val="22"/>
          <w:szCs w:val="22"/>
        </w:rPr>
      </w:pPr>
    </w:p>
    <w:p w14:paraId="7AB084F1"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SISTEMA INTEGRADO DE CONSERVACIÓN</w:t>
      </w:r>
      <w:r w:rsidRPr="007C2260">
        <w:rPr>
          <w:rFonts w:ascii="Arial" w:hAnsi="Arial" w:cs="Arial"/>
          <w:sz w:val="22"/>
          <w:szCs w:val="22"/>
        </w:rPr>
        <w:t>: Conjunto de planes, programas y procedimientos establecidos para garantizar la conservación y preservación de la documentación en los diferentes soportes.</w:t>
      </w:r>
    </w:p>
    <w:p w14:paraId="60E91460" w14:textId="77777777" w:rsidR="007C2260" w:rsidRPr="007C2260" w:rsidRDefault="007C2260" w:rsidP="007C2260">
      <w:pPr>
        <w:jc w:val="both"/>
        <w:rPr>
          <w:rFonts w:ascii="Arial" w:hAnsi="Arial" w:cs="Arial"/>
          <w:sz w:val="22"/>
          <w:szCs w:val="22"/>
        </w:rPr>
      </w:pPr>
    </w:p>
    <w:p w14:paraId="68BF8668"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TABLA DE RETENCIÓN DOCUMENTAL - TRD:</w:t>
      </w:r>
      <w:r w:rsidRPr="007C2260">
        <w:rPr>
          <w:rFonts w:ascii="Arial" w:hAnsi="Arial" w:cs="Arial"/>
          <w:sz w:val="22"/>
          <w:szCs w:val="22"/>
        </w:rPr>
        <w:t xml:space="preserve"> Listado de series con sus correspondientes tipos documentales, a las cuales se asigna el tiempo de permanencia en cada etapa del ciclo vital de los documentos. La tabla de retención documental también define el destino del documento al finalizar su vigencia administrativa legal o fiscal.</w:t>
      </w:r>
    </w:p>
    <w:p w14:paraId="16943454" w14:textId="77777777" w:rsidR="007C2260" w:rsidRPr="007C2260" w:rsidRDefault="007C2260" w:rsidP="007C2260">
      <w:pPr>
        <w:jc w:val="both"/>
        <w:rPr>
          <w:rFonts w:ascii="Arial" w:hAnsi="Arial" w:cs="Arial"/>
          <w:sz w:val="22"/>
          <w:szCs w:val="22"/>
        </w:rPr>
      </w:pPr>
    </w:p>
    <w:p w14:paraId="4EA8273F"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TABLA DE VALORACIÓN DOCUMENTAL - TVD:</w:t>
      </w:r>
      <w:r w:rsidRPr="007C2260">
        <w:rPr>
          <w:rFonts w:ascii="Arial" w:hAnsi="Arial" w:cs="Arial"/>
          <w:sz w:val="22"/>
          <w:szCs w:val="22"/>
        </w:rPr>
        <w:t xml:space="preserve"> Listado de asuntos o series documentales a los cuales se asigna un tiempo de permanencia en el archivo central, así como una disposición final.</w:t>
      </w:r>
    </w:p>
    <w:p w14:paraId="23F68696" w14:textId="77777777" w:rsidR="007C2260" w:rsidRPr="007C2260" w:rsidRDefault="007C2260" w:rsidP="007C2260">
      <w:pPr>
        <w:jc w:val="both"/>
        <w:rPr>
          <w:rFonts w:ascii="Arial" w:hAnsi="Arial" w:cs="Arial"/>
          <w:sz w:val="22"/>
          <w:szCs w:val="22"/>
        </w:rPr>
      </w:pPr>
    </w:p>
    <w:p w14:paraId="4395F525"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UNIDAD DE CONSERVACIÓN:</w:t>
      </w:r>
      <w:r w:rsidRPr="007C2260">
        <w:rPr>
          <w:rFonts w:ascii="Arial" w:hAnsi="Arial" w:cs="Arial"/>
          <w:sz w:val="22"/>
          <w:szCs w:val="22"/>
        </w:rPr>
        <w:t xml:space="preserve"> Cuerpo que contiene un conjunto de documentos de tal forma que garantice su preservación e identificación. Pueden ser unidades de conservación, entre otros elementos, las carpetas, las cajas, y los libros o tomos.</w:t>
      </w:r>
    </w:p>
    <w:p w14:paraId="6AEA5F4F" w14:textId="77777777" w:rsidR="007C2260" w:rsidRPr="007C2260" w:rsidRDefault="007C2260" w:rsidP="007C2260">
      <w:pPr>
        <w:jc w:val="both"/>
        <w:rPr>
          <w:rFonts w:ascii="Arial" w:hAnsi="Arial" w:cs="Arial"/>
          <w:b/>
          <w:sz w:val="22"/>
          <w:szCs w:val="22"/>
        </w:rPr>
      </w:pPr>
    </w:p>
    <w:p w14:paraId="3C5755DB" w14:textId="77777777" w:rsidR="007C2260" w:rsidRPr="007C2260" w:rsidRDefault="007C2260" w:rsidP="007C2260">
      <w:pPr>
        <w:jc w:val="both"/>
        <w:rPr>
          <w:rFonts w:ascii="Arial" w:hAnsi="Arial" w:cs="Arial"/>
          <w:b/>
          <w:sz w:val="22"/>
          <w:szCs w:val="22"/>
        </w:rPr>
      </w:pPr>
      <w:r w:rsidRPr="007C2260">
        <w:rPr>
          <w:rFonts w:ascii="Arial" w:hAnsi="Arial" w:cs="Arial"/>
          <w:b/>
          <w:sz w:val="22"/>
          <w:szCs w:val="22"/>
        </w:rPr>
        <w:t>Siglas</w:t>
      </w:r>
    </w:p>
    <w:p w14:paraId="7D858BA5" w14:textId="77777777" w:rsidR="007C2260" w:rsidRPr="007C2260" w:rsidRDefault="007C2260" w:rsidP="007C2260">
      <w:pPr>
        <w:jc w:val="both"/>
        <w:rPr>
          <w:rFonts w:ascii="Arial" w:hAnsi="Arial" w:cs="Arial"/>
          <w:sz w:val="22"/>
          <w:szCs w:val="22"/>
        </w:rPr>
      </w:pPr>
    </w:p>
    <w:p w14:paraId="074B3806" w14:textId="77777777" w:rsidR="007C2260" w:rsidRPr="007C2260" w:rsidRDefault="007C2260" w:rsidP="007C2260">
      <w:pPr>
        <w:jc w:val="both"/>
        <w:rPr>
          <w:rFonts w:ascii="Arial" w:hAnsi="Arial" w:cs="Arial"/>
          <w:sz w:val="22"/>
          <w:szCs w:val="22"/>
        </w:rPr>
      </w:pPr>
      <w:r w:rsidRPr="007C2260">
        <w:rPr>
          <w:rFonts w:ascii="Arial" w:hAnsi="Arial" w:cs="Arial"/>
          <w:b/>
          <w:sz w:val="22"/>
          <w:szCs w:val="22"/>
        </w:rPr>
        <w:t>SIC</w:t>
      </w:r>
      <w:r w:rsidRPr="007C2260">
        <w:rPr>
          <w:rFonts w:ascii="Arial" w:hAnsi="Arial" w:cs="Arial"/>
          <w:sz w:val="22"/>
          <w:szCs w:val="22"/>
        </w:rPr>
        <w:t xml:space="preserve"> Sistema Integrado de Conservación</w:t>
      </w:r>
    </w:p>
    <w:p w14:paraId="6BB0F40D" w14:textId="77777777" w:rsidR="00D23551" w:rsidRDefault="00D23551" w:rsidP="00D23551">
      <w:pPr>
        <w:jc w:val="both"/>
        <w:rPr>
          <w:rFonts w:ascii="Arial" w:hAnsi="Arial" w:cs="Arial"/>
          <w:sz w:val="22"/>
          <w:szCs w:val="22"/>
        </w:rPr>
      </w:pPr>
    </w:p>
    <w:p w14:paraId="7E8F8790" w14:textId="77777777" w:rsidR="002316E6" w:rsidRPr="002316E6" w:rsidRDefault="002316E6" w:rsidP="00E859E4">
      <w:pPr>
        <w:tabs>
          <w:tab w:val="left" w:pos="142"/>
        </w:tabs>
        <w:jc w:val="both"/>
        <w:rPr>
          <w:rFonts w:ascii="Arial" w:hAnsi="Arial" w:cs="Arial"/>
          <w:sz w:val="22"/>
          <w:szCs w:val="22"/>
        </w:rPr>
      </w:pPr>
    </w:p>
    <w:p w14:paraId="63508E6E" w14:textId="77777777" w:rsidR="007C2260" w:rsidRDefault="00E859E4" w:rsidP="007C2260">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CONDICIONES GENERALES</w:t>
      </w:r>
    </w:p>
    <w:p w14:paraId="2474FA30" w14:textId="77777777" w:rsidR="007C2260" w:rsidRDefault="007C2260" w:rsidP="007C2260">
      <w:pPr>
        <w:pStyle w:val="Prrafodelista"/>
        <w:tabs>
          <w:tab w:val="left" w:pos="142"/>
        </w:tabs>
        <w:ind w:left="360"/>
        <w:jc w:val="both"/>
        <w:rPr>
          <w:rFonts w:ascii="Arial" w:hAnsi="Arial" w:cs="Arial"/>
          <w:b/>
          <w:sz w:val="22"/>
          <w:szCs w:val="22"/>
        </w:rPr>
      </w:pPr>
    </w:p>
    <w:p w14:paraId="36AED051" w14:textId="77777777" w:rsidR="00FB6FD8" w:rsidRPr="007C2260" w:rsidRDefault="00FB6FD8" w:rsidP="007C2260">
      <w:pPr>
        <w:pStyle w:val="Prrafodelista"/>
        <w:numPr>
          <w:ilvl w:val="1"/>
          <w:numId w:val="3"/>
        </w:numPr>
        <w:tabs>
          <w:tab w:val="left" w:pos="142"/>
        </w:tabs>
        <w:jc w:val="both"/>
        <w:rPr>
          <w:rFonts w:ascii="Arial" w:hAnsi="Arial" w:cs="Arial"/>
          <w:b/>
          <w:sz w:val="22"/>
          <w:szCs w:val="22"/>
        </w:rPr>
      </w:pPr>
      <w:r w:rsidRPr="007C2260">
        <w:rPr>
          <w:rFonts w:ascii="Arial" w:hAnsi="Arial" w:cs="Arial"/>
          <w:sz w:val="22"/>
          <w:szCs w:val="22"/>
        </w:rPr>
        <w:t>El Plan de Conservación Documental estará conformado por 6 programas los cuales son:</w:t>
      </w:r>
    </w:p>
    <w:p w14:paraId="6B7A74D6" w14:textId="77777777" w:rsidR="00FB6FD8" w:rsidRDefault="00FB6FD8" w:rsidP="00FB6FD8">
      <w:pPr>
        <w:jc w:val="both"/>
        <w:rPr>
          <w:rFonts w:ascii="Arial" w:hAnsi="Arial" w:cs="Arial"/>
          <w:sz w:val="22"/>
          <w:szCs w:val="22"/>
        </w:rPr>
      </w:pPr>
    </w:p>
    <w:p w14:paraId="53E12589" w14:textId="77777777" w:rsidR="00FB6FD8" w:rsidRPr="00FB6FD8" w:rsidRDefault="00FB6FD8" w:rsidP="00FB6FD8">
      <w:pPr>
        <w:ind w:left="705"/>
        <w:jc w:val="both"/>
        <w:rPr>
          <w:rFonts w:ascii="Arial" w:hAnsi="Arial" w:cs="Arial"/>
          <w:sz w:val="22"/>
          <w:szCs w:val="22"/>
        </w:rPr>
      </w:pPr>
      <w:r>
        <w:rPr>
          <w:rFonts w:ascii="Arial" w:hAnsi="Arial" w:cs="Arial"/>
          <w:sz w:val="22"/>
          <w:szCs w:val="22"/>
        </w:rPr>
        <w:t xml:space="preserve">a. </w:t>
      </w:r>
      <w:r w:rsidRPr="00FB6FD8">
        <w:rPr>
          <w:rFonts w:ascii="Arial" w:hAnsi="Arial" w:cs="Arial"/>
          <w:sz w:val="22"/>
          <w:szCs w:val="22"/>
        </w:rPr>
        <w:t>Programa de Capacitación y Sensibilización</w:t>
      </w:r>
    </w:p>
    <w:p w14:paraId="7F69D2E8" w14:textId="77777777" w:rsidR="00FB6FD8" w:rsidRPr="00FB6FD8" w:rsidRDefault="00FB6FD8" w:rsidP="00FB6FD8">
      <w:pPr>
        <w:ind w:left="705"/>
        <w:jc w:val="both"/>
        <w:rPr>
          <w:rFonts w:ascii="Arial" w:hAnsi="Arial" w:cs="Arial"/>
          <w:sz w:val="22"/>
          <w:szCs w:val="22"/>
        </w:rPr>
      </w:pPr>
      <w:r>
        <w:rPr>
          <w:rFonts w:ascii="Arial" w:hAnsi="Arial" w:cs="Arial"/>
          <w:sz w:val="22"/>
          <w:szCs w:val="22"/>
        </w:rPr>
        <w:t xml:space="preserve">b. </w:t>
      </w:r>
      <w:r w:rsidRPr="00FB6FD8">
        <w:rPr>
          <w:rFonts w:ascii="Arial" w:hAnsi="Arial" w:cs="Arial"/>
          <w:sz w:val="22"/>
          <w:szCs w:val="22"/>
        </w:rPr>
        <w:t>Programa de Inspección y mantenimiento de sistemas de almacenamiento e instalaciones físicas.</w:t>
      </w:r>
    </w:p>
    <w:p w14:paraId="19CCFBD4" w14:textId="77777777" w:rsidR="00FB6FD8" w:rsidRPr="00FB6FD8" w:rsidRDefault="00FB6FD8" w:rsidP="00FB6FD8">
      <w:pPr>
        <w:ind w:left="705"/>
        <w:jc w:val="both"/>
        <w:rPr>
          <w:rFonts w:ascii="Arial" w:hAnsi="Arial" w:cs="Arial"/>
          <w:sz w:val="22"/>
          <w:szCs w:val="22"/>
        </w:rPr>
      </w:pPr>
      <w:r>
        <w:rPr>
          <w:rFonts w:ascii="Arial" w:hAnsi="Arial" w:cs="Arial"/>
          <w:sz w:val="22"/>
          <w:szCs w:val="22"/>
        </w:rPr>
        <w:t xml:space="preserve">c. </w:t>
      </w:r>
      <w:r w:rsidRPr="00FB6FD8">
        <w:rPr>
          <w:rFonts w:ascii="Arial" w:hAnsi="Arial" w:cs="Arial"/>
          <w:sz w:val="22"/>
          <w:szCs w:val="22"/>
        </w:rPr>
        <w:t>Programa de Saneamiento ambiental: desinfección, desratización y desinsectación.</w:t>
      </w:r>
    </w:p>
    <w:p w14:paraId="67E5BD12" w14:textId="77777777" w:rsidR="00FB6FD8" w:rsidRPr="00FB6FD8" w:rsidRDefault="00FB6FD8" w:rsidP="00FB6FD8">
      <w:pPr>
        <w:ind w:left="705"/>
        <w:jc w:val="both"/>
        <w:rPr>
          <w:rFonts w:ascii="Arial" w:hAnsi="Arial" w:cs="Arial"/>
          <w:sz w:val="22"/>
          <w:szCs w:val="22"/>
        </w:rPr>
      </w:pPr>
      <w:r>
        <w:rPr>
          <w:rFonts w:ascii="Arial" w:hAnsi="Arial" w:cs="Arial"/>
          <w:sz w:val="22"/>
          <w:szCs w:val="22"/>
        </w:rPr>
        <w:t xml:space="preserve">d. </w:t>
      </w:r>
      <w:r w:rsidRPr="00FB6FD8">
        <w:rPr>
          <w:rFonts w:ascii="Arial" w:hAnsi="Arial" w:cs="Arial"/>
          <w:sz w:val="22"/>
          <w:szCs w:val="22"/>
        </w:rPr>
        <w:t>Programa de Monitoreo y control de condiciones ambientales.</w:t>
      </w:r>
    </w:p>
    <w:p w14:paraId="73933932" w14:textId="77777777" w:rsidR="00FB6FD8" w:rsidRPr="00FB6FD8" w:rsidRDefault="00FB6FD8" w:rsidP="00FB6FD8">
      <w:pPr>
        <w:ind w:left="705"/>
        <w:jc w:val="both"/>
        <w:rPr>
          <w:rFonts w:ascii="Arial" w:hAnsi="Arial" w:cs="Arial"/>
          <w:sz w:val="22"/>
          <w:szCs w:val="22"/>
        </w:rPr>
      </w:pPr>
      <w:r>
        <w:rPr>
          <w:rFonts w:ascii="Arial" w:hAnsi="Arial" w:cs="Arial"/>
          <w:sz w:val="22"/>
          <w:szCs w:val="22"/>
        </w:rPr>
        <w:t xml:space="preserve">e. </w:t>
      </w:r>
      <w:r w:rsidRPr="00FB6FD8">
        <w:rPr>
          <w:rFonts w:ascii="Arial" w:hAnsi="Arial" w:cs="Arial"/>
          <w:sz w:val="22"/>
          <w:szCs w:val="22"/>
        </w:rPr>
        <w:t>Programa de Almacenamiento y re-almacenamiento.</w:t>
      </w:r>
    </w:p>
    <w:p w14:paraId="72063550" w14:textId="77777777" w:rsidR="007C2260" w:rsidRDefault="00FB6FD8" w:rsidP="007C2260">
      <w:pPr>
        <w:ind w:left="705"/>
        <w:jc w:val="both"/>
        <w:rPr>
          <w:rFonts w:ascii="Arial" w:hAnsi="Arial" w:cs="Arial"/>
          <w:sz w:val="22"/>
          <w:szCs w:val="22"/>
        </w:rPr>
      </w:pPr>
      <w:r>
        <w:rPr>
          <w:rFonts w:ascii="Arial" w:hAnsi="Arial" w:cs="Arial"/>
          <w:sz w:val="22"/>
          <w:szCs w:val="22"/>
        </w:rPr>
        <w:t xml:space="preserve">f. </w:t>
      </w:r>
      <w:r w:rsidRPr="00FB6FD8">
        <w:rPr>
          <w:rFonts w:ascii="Arial" w:hAnsi="Arial" w:cs="Arial"/>
          <w:sz w:val="22"/>
          <w:szCs w:val="22"/>
        </w:rPr>
        <w:t>Programa de Prevención de emerg</w:t>
      </w:r>
      <w:r>
        <w:rPr>
          <w:rFonts w:ascii="Arial" w:hAnsi="Arial" w:cs="Arial"/>
          <w:sz w:val="22"/>
          <w:szCs w:val="22"/>
        </w:rPr>
        <w:t>encias y atención de desastres.</w:t>
      </w:r>
    </w:p>
    <w:p w14:paraId="73382B88" w14:textId="77777777" w:rsidR="007C2260" w:rsidRDefault="007C2260" w:rsidP="007C2260">
      <w:pPr>
        <w:ind w:left="705"/>
        <w:jc w:val="both"/>
        <w:rPr>
          <w:rFonts w:ascii="Arial" w:hAnsi="Arial" w:cs="Arial"/>
          <w:sz w:val="22"/>
          <w:szCs w:val="22"/>
        </w:rPr>
      </w:pPr>
    </w:p>
    <w:p w14:paraId="4CEAE8C8" w14:textId="77777777" w:rsidR="00FB6FD8" w:rsidRPr="00FB6FD8" w:rsidRDefault="007C2260" w:rsidP="007C2260">
      <w:pPr>
        <w:jc w:val="both"/>
        <w:rPr>
          <w:rFonts w:ascii="Arial" w:hAnsi="Arial" w:cs="Arial"/>
          <w:sz w:val="22"/>
          <w:szCs w:val="22"/>
        </w:rPr>
      </w:pPr>
      <w:r>
        <w:rPr>
          <w:rFonts w:ascii="Arial" w:hAnsi="Arial" w:cs="Arial"/>
          <w:sz w:val="22"/>
          <w:szCs w:val="22"/>
        </w:rPr>
        <w:t>6.2.</w:t>
      </w:r>
      <w:r>
        <w:rPr>
          <w:rFonts w:ascii="Arial" w:hAnsi="Arial" w:cs="Arial"/>
          <w:sz w:val="22"/>
          <w:szCs w:val="22"/>
        </w:rPr>
        <w:tab/>
      </w:r>
      <w:r w:rsidR="00FB6FD8" w:rsidRPr="00FB6FD8">
        <w:rPr>
          <w:rFonts w:ascii="Arial" w:hAnsi="Arial" w:cs="Arial"/>
          <w:sz w:val="22"/>
          <w:szCs w:val="22"/>
        </w:rPr>
        <w:t>El Plan de Conservación Documental deberá ser actualizado mínimo una vez al año.</w:t>
      </w:r>
    </w:p>
    <w:p w14:paraId="6AF11B8B" w14:textId="77777777" w:rsidR="00FB6FD8" w:rsidRDefault="00FB6FD8" w:rsidP="00FB6FD8">
      <w:pPr>
        <w:jc w:val="both"/>
        <w:rPr>
          <w:rFonts w:ascii="Arial" w:hAnsi="Arial" w:cs="Arial"/>
          <w:sz w:val="22"/>
          <w:szCs w:val="22"/>
        </w:rPr>
      </w:pPr>
    </w:p>
    <w:p w14:paraId="3EBA8A00" w14:textId="77777777" w:rsidR="00FB6FD8" w:rsidRPr="00FB6FD8" w:rsidRDefault="00FB6FD8" w:rsidP="007C2260">
      <w:pPr>
        <w:ind w:left="705" w:hanging="705"/>
        <w:jc w:val="both"/>
        <w:rPr>
          <w:rFonts w:ascii="Arial" w:hAnsi="Arial" w:cs="Arial"/>
          <w:sz w:val="22"/>
          <w:szCs w:val="22"/>
        </w:rPr>
      </w:pPr>
      <w:r>
        <w:rPr>
          <w:rFonts w:ascii="Arial" w:hAnsi="Arial" w:cs="Arial"/>
          <w:sz w:val="22"/>
          <w:szCs w:val="22"/>
        </w:rPr>
        <w:lastRenderedPageBreak/>
        <w:t xml:space="preserve">6.3.  </w:t>
      </w:r>
      <w:r w:rsidR="007C2260">
        <w:rPr>
          <w:rFonts w:ascii="Arial" w:hAnsi="Arial" w:cs="Arial"/>
          <w:sz w:val="22"/>
          <w:szCs w:val="22"/>
        </w:rPr>
        <w:tab/>
      </w:r>
      <w:r w:rsidRPr="00FB6FD8">
        <w:rPr>
          <w:rFonts w:ascii="Arial" w:hAnsi="Arial" w:cs="Arial"/>
          <w:sz w:val="22"/>
          <w:szCs w:val="22"/>
        </w:rPr>
        <w:t>El Plan de Conservación Documental debe ser oficializado a través del Comité Interno de Archivo o quien haga sus veces.</w:t>
      </w:r>
    </w:p>
    <w:p w14:paraId="154CE810" w14:textId="77777777" w:rsidR="00FB6FD8" w:rsidRDefault="00FB6FD8" w:rsidP="00FB6FD8">
      <w:pPr>
        <w:jc w:val="both"/>
        <w:rPr>
          <w:rFonts w:ascii="Arial" w:hAnsi="Arial" w:cs="Arial"/>
          <w:sz w:val="22"/>
          <w:szCs w:val="22"/>
        </w:rPr>
      </w:pPr>
    </w:p>
    <w:p w14:paraId="426F5AEB" w14:textId="77777777" w:rsidR="00FB6FD8" w:rsidRDefault="00FB6FD8" w:rsidP="007C2260">
      <w:pPr>
        <w:ind w:left="705" w:hanging="705"/>
        <w:jc w:val="both"/>
        <w:rPr>
          <w:rFonts w:ascii="Arial" w:hAnsi="Arial" w:cs="Arial"/>
          <w:sz w:val="22"/>
          <w:szCs w:val="22"/>
        </w:rPr>
      </w:pPr>
      <w:r>
        <w:rPr>
          <w:rFonts w:ascii="Arial" w:hAnsi="Arial" w:cs="Arial"/>
          <w:sz w:val="22"/>
          <w:szCs w:val="22"/>
        </w:rPr>
        <w:t xml:space="preserve">6.4.  </w:t>
      </w:r>
      <w:r w:rsidR="007C2260">
        <w:rPr>
          <w:rFonts w:ascii="Arial" w:hAnsi="Arial" w:cs="Arial"/>
          <w:sz w:val="22"/>
          <w:szCs w:val="22"/>
        </w:rPr>
        <w:tab/>
      </w:r>
      <w:r w:rsidRPr="00FB6FD8">
        <w:rPr>
          <w:rFonts w:ascii="Arial" w:hAnsi="Arial" w:cs="Arial"/>
          <w:sz w:val="22"/>
          <w:szCs w:val="22"/>
        </w:rPr>
        <w:t>El contenido del Plan de Conservación Documental y cada uno de sus programas debe dar cumplimiento a lo establecido en el Acuerdo 06 de 2014 del Archivo General de la Nación.</w:t>
      </w:r>
    </w:p>
    <w:p w14:paraId="44FFD08C" w14:textId="77777777" w:rsidR="00FB6FD8" w:rsidRPr="00FB6FD8" w:rsidRDefault="00FB6FD8" w:rsidP="00FB6FD8">
      <w:pPr>
        <w:jc w:val="both"/>
        <w:rPr>
          <w:rFonts w:ascii="Arial" w:hAnsi="Arial" w:cs="Arial"/>
          <w:sz w:val="22"/>
          <w:szCs w:val="22"/>
        </w:rPr>
      </w:pPr>
    </w:p>
    <w:p w14:paraId="24F06945" w14:textId="77777777" w:rsidR="00E859E4" w:rsidRPr="00FB6FD8" w:rsidRDefault="00FB6FD8" w:rsidP="007C2260">
      <w:pPr>
        <w:ind w:left="705" w:hanging="705"/>
        <w:jc w:val="both"/>
        <w:rPr>
          <w:rFonts w:ascii="Arial" w:hAnsi="Arial" w:cs="Arial"/>
          <w:sz w:val="22"/>
          <w:szCs w:val="22"/>
        </w:rPr>
      </w:pPr>
      <w:r>
        <w:rPr>
          <w:rFonts w:ascii="Arial" w:hAnsi="Arial" w:cs="Arial"/>
          <w:sz w:val="22"/>
          <w:szCs w:val="22"/>
        </w:rPr>
        <w:t xml:space="preserve">6.5.  </w:t>
      </w:r>
      <w:r w:rsidR="007C2260">
        <w:rPr>
          <w:rFonts w:ascii="Arial" w:hAnsi="Arial" w:cs="Arial"/>
          <w:sz w:val="22"/>
          <w:szCs w:val="22"/>
        </w:rPr>
        <w:tab/>
      </w:r>
      <w:r w:rsidRPr="00FB6FD8">
        <w:rPr>
          <w:rFonts w:ascii="Arial" w:hAnsi="Arial" w:cs="Arial"/>
          <w:sz w:val="22"/>
          <w:szCs w:val="22"/>
        </w:rPr>
        <w:t>El desarrollo del Plan de Conservación Documental deberá cumplir con el principio de austeridad del gasto, por lo tanto, en los casos que sea posible se podrán formular actividades que den cumplimiento de 2 o más programas, como en el caso de “</w:t>
      </w:r>
      <w:r w:rsidRPr="00FB6FD8">
        <w:rPr>
          <w:rFonts w:ascii="Arial" w:hAnsi="Arial" w:cs="Arial"/>
          <w:i/>
          <w:sz w:val="22"/>
          <w:szCs w:val="22"/>
        </w:rPr>
        <w:t>inspección y mantenimiento de sistemas de almacenamiento y monitoreo</w:t>
      </w:r>
      <w:r w:rsidRPr="00FB6FD8">
        <w:rPr>
          <w:rFonts w:ascii="Arial" w:hAnsi="Arial" w:cs="Arial"/>
          <w:sz w:val="22"/>
          <w:szCs w:val="22"/>
        </w:rPr>
        <w:t>” y “</w:t>
      </w:r>
      <w:r w:rsidRPr="00FB6FD8">
        <w:rPr>
          <w:rFonts w:ascii="Arial" w:hAnsi="Arial" w:cs="Arial"/>
          <w:i/>
          <w:sz w:val="22"/>
          <w:szCs w:val="22"/>
        </w:rPr>
        <w:t>control de condiciones ambientales</w:t>
      </w:r>
      <w:r w:rsidRPr="00FB6FD8">
        <w:rPr>
          <w:rFonts w:ascii="Arial" w:hAnsi="Arial" w:cs="Arial"/>
          <w:sz w:val="22"/>
          <w:szCs w:val="22"/>
        </w:rPr>
        <w:t>”, se podrán realizar</w:t>
      </w:r>
      <w:r>
        <w:rPr>
          <w:rFonts w:ascii="Arial" w:hAnsi="Arial" w:cs="Arial"/>
          <w:sz w:val="22"/>
          <w:szCs w:val="22"/>
        </w:rPr>
        <w:t xml:space="preserve"> al mismo tiempo o por el mismo e</w:t>
      </w:r>
      <w:r w:rsidRPr="00FB6FD8">
        <w:rPr>
          <w:rFonts w:ascii="Arial" w:hAnsi="Arial" w:cs="Arial"/>
          <w:sz w:val="22"/>
          <w:szCs w:val="22"/>
        </w:rPr>
        <w:t>ncargado.</w:t>
      </w:r>
    </w:p>
    <w:p w14:paraId="360350D0" w14:textId="77777777" w:rsidR="00FB6FD8" w:rsidRDefault="00FB6FD8" w:rsidP="00E859E4">
      <w:pPr>
        <w:jc w:val="both"/>
        <w:rPr>
          <w:rFonts w:ascii="Arial" w:hAnsi="Arial" w:cs="Arial"/>
          <w:b/>
          <w:sz w:val="22"/>
          <w:szCs w:val="22"/>
        </w:rPr>
      </w:pPr>
    </w:p>
    <w:p w14:paraId="383FFFC0" w14:textId="77777777" w:rsidR="0007595F" w:rsidRDefault="00E859E4" w:rsidP="0007595F">
      <w:pPr>
        <w:pStyle w:val="Prrafodelista"/>
        <w:numPr>
          <w:ilvl w:val="0"/>
          <w:numId w:val="3"/>
        </w:numPr>
        <w:jc w:val="both"/>
        <w:rPr>
          <w:rFonts w:ascii="Arial" w:hAnsi="Arial" w:cs="Arial"/>
          <w:b/>
          <w:sz w:val="22"/>
          <w:szCs w:val="22"/>
        </w:rPr>
      </w:pPr>
      <w:r w:rsidRPr="00F93E44">
        <w:rPr>
          <w:rFonts w:ascii="Arial" w:hAnsi="Arial" w:cs="Arial"/>
          <w:b/>
          <w:sz w:val="22"/>
          <w:szCs w:val="22"/>
        </w:rPr>
        <w:t xml:space="preserve">ACTIVIDADES </w:t>
      </w:r>
    </w:p>
    <w:p w14:paraId="0A432778" w14:textId="77777777" w:rsidR="0007595F" w:rsidRDefault="0007595F" w:rsidP="0007595F">
      <w:pPr>
        <w:pStyle w:val="Prrafodelista"/>
        <w:ind w:left="360"/>
        <w:jc w:val="both"/>
        <w:rPr>
          <w:rFonts w:ascii="Arial" w:hAnsi="Arial" w:cs="Arial"/>
          <w:b/>
          <w:sz w:val="22"/>
          <w:szCs w:val="22"/>
        </w:rPr>
      </w:pPr>
    </w:p>
    <w:p w14:paraId="4D4DDB58" w14:textId="77777777" w:rsidR="001F04C2" w:rsidRPr="0007595F" w:rsidRDefault="0007595F" w:rsidP="0007595F">
      <w:pPr>
        <w:pStyle w:val="Prrafodelista"/>
        <w:numPr>
          <w:ilvl w:val="1"/>
          <w:numId w:val="3"/>
        </w:numPr>
        <w:jc w:val="both"/>
        <w:rPr>
          <w:rFonts w:ascii="Arial" w:hAnsi="Arial" w:cs="Arial"/>
          <w:b/>
          <w:sz w:val="22"/>
          <w:szCs w:val="22"/>
        </w:rPr>
      </w:pPr>
      <w:r w:rsidRPr="0007595F">
        <w:rPr>
          <w:rFonts w:ascii="Arial" w:hAnsi="Arial" w:cs="Arial"/>
          <w:sz w:val="22"/>
          <w:szCs w:val="22"/>
        </w:rPr>
        <w:t>Realiza</w:t>
      </w:r>
      <w:r>
        <w:rPr>
          <w:rFonts w:ascii="Arial" w:hAnsi="Arial" w:cs="Arial"/>
          <w:sz w:val="22"/>
          <w:szCs w:val="22"/>
        </w:rPr>
        <w:t>r</w:t>
      </w:r>
      <w:r w:rsidRPr="0007595F">
        <w:rPr>
          <w:rFonts w:ascii="Arial" w:hAnsi="Arial" w:cs="Arial"/>
          <w:sz w:val="22"/>
          <w:szCs w:val="22"/>
        </w:rPr>
        <w:t xml:space="preserve"> el diagnóstico de los factores de deterioro biológico y físico químico en las diferentes fases del ciclo vital del documento y de estado de conservación de la documentación, diligenciando el formato de Evaluación de condiciones locativas</w:t>
      </w:r>
    </w:p>
    <w:p w14:paraId="3EE49403" w14:textId="77777777" w:rsidR="0007595F" w:rsidRPr="0007595F" w:rsidRDefault="0007595F" w:rsidP="0007595F">
      <w:pPr>
        <w:pStyle w:val="Prrafodelista"/>
        <w:jc w:val="both"/>
        <w:rPr>
          <w:rFonts w:ascii="Arial" w:hAnsi="Arial" w:cs="Arial"/>
          <w:b/>
          <w:sz w:val="22"/>
          <w:szCs w:val="22"/>
        </w:rPr>
      </w:pPr>
    </w:p>
    <w:p w14:paraId="620F1725" w14:textId="77777777" w:rsidR="0007595F" w:rsidRDefault="0007595F" w:rsidP="0007595F">
      <w:pPr>
        <w:pStyle w:val="Prrafodelista"/>
        <w:numPr>
          <w:ilvl w:val="1"/>
          <w:numId w:val="3"/>
        </w:numPr>
        <w:jc w:val="both"/>
        <w:rPr>
          <w:rFonts w:ascii="Arial" w:hAnsi="Arial" w:cs="Arial"/>
          <w:sz w:val="22"/>
          <w:szCs w:val="22"/>
        </w:rPr>
      </w:pPr>
      <w:r w:rsidRPr="0007595F">
        <w:rPr>
          <w:rFonts w:ascii="Arial" w:hAnsi="Arial" w:cs="Arial"/>
          <w:sz w:val="22"/>
          <w:szCs w:val="22"/>
        </w:rPr>
        <w:t>Elabora</w:t>
      </w:r>
      <w:r>
        <w:rPr>
          <w:rFonts w:ascii="Arial" w:hAnsi="Arial" w:cs="Arial"/>
          <w:sz w:val="22"/>
          <w:szCs w:val="22"/>
        </w:rPr>
        <w:t>r</w:t>
      </w:r>
      <w:r w:rsidRPr="0007595F">
        <w:rPr>
          <w:rFonts w:ascii="Arial" w:hAnsi="Arial" w:cs="Arial"/>
          <w:sz w:val="22"/>
          <w:szCs w:val="22"/>
        </w:rPr>
        <w:t xml:space="preserve"> o actualiza el Plan de Conservación Documental, conforme a lo establecido en el acuerdo 006 de 2014 del AGN.</w:t>
      </w:r>
    </w:p>
    <w:p w14:paraId="77F7E165" w14:textId="77777777" w:rsidR="0007595F" w:rsidRPr="0007595F" w:rsidRDefault="0007595F" w:rsidP="0007595F">
      <w:pPr>
        <w:pStyle w:val="Prrafodelista"/>
        <w:rPr>
          <w:rFonts w:ascii="Arial" w:hAnsi="Arial" w:cs="Arial"/>
          <w:sz w:val="22"/>
          <w:szCs w:val="22"/>
        </w:rPr>
      </w:pPr>
    </w:p>
    <w:p w14:paraId="7B8EE2AA" w14:textId="77777777" w:rsidR="00600C53" w:rsidRDefault="0007595F" w:rsidP="0007595F">
      <w:pPr>
        <w:pStyle w:val="Prrafodelista"/>
        <w:numPr>
          <w:ilvl w:val="1"/>
          <w:numId w:val="3"/>
        </w:numPr>
        <w:jc w:val="both"/>
        <w:rPr>
          <w:rFonts w:ascii="Arial" w:hAnsi="Arial" w:cs="Arial"/>
          <w:sz w:val="22"/>
          <w:szCs w:val="22"/>
        </w:rPr>
      </w:pPr>
      <w:r w:rsidRPr="0007595F">
        <w:rPr>
          <w:rFonts w:ascii="Arial" w:hAnsi="Arial" w:cs="Arial"/>
          <w:sz w:val="22"/>
          <w:szCs w:val="22"/>
        </w:rPr>
        <w:t>Presenta</w:t>
      </w:r>
      <w:r>
        <w:rPr>
          <w:rFonts w:ascii="Arial" w:hAnsi="Arial" w:cs="Arial"/>
          <w:sz w:val="22"/>
          <w:szCs w:val="22"/>
        </w:rPr>
        <w:t>r</w:t>
      </w:r>
      <w:r w:rsidRPr="0007595F">
        <w:rPr>
          <w:rFonts w:ascii="Arial" w:hAnsi="Arial" w:cs="Arial"/>
          <w:sz w:val="22"/>
          <w:szCs w:val="22"/>
        </w:rPr>
        <w:t xml:space="preserve"> ante el comité de Archivo o quien haga sus veces el Plan de Conservación Documental para que sea aprobado en este comité.</w:t>
      </w:r>
    </w:p>
    <w:p w14:paraId="339A8114" w14:textId="77777777" w:rsidR="0007595F" w:rsidRPr="0007595F" w:rsidRDefault="0007595F" w:rsidP="0007595F">
      <w:pPr>
        <w:pStyle w:val="Prrafodelista"/>
        <w:rPr>
          <w:rFonts w:ascii="Arial" w:hAnsi="Arial" w:cs="Arial"/>
          <w:sz w:val="22"/>
          <w:szCs w:val="22"/>
        </w:rPr>
      </w:pPr>
    </w:p>
    <w:p w14:paraId="4956B6B4" w14:textId="77777777" w:rsidR="0007595F" w:rsidRPr="0007595F" w:rsidRDefault="0007595F" w:rsidP="0007595F">
      <w:pPr>
        <w:pStyle w:val="Prrafodelista"/>
        <w:jc w:val="both"/>
        <w:rPr>
          <w:rFonts w:ascii="Arial" w:hAnsi="Arial" w:cs="Arial"/>
          <w:sz w:val="22"/>
          <w:szCs w:val="22"/>
        </w:rPr>
      </w:pPr>
      <w:r w:rsidRPr="0007595F">
        <w:rPr>
          <w:rFonts w:ascii="Arial" w:hAnsi="Arial" w:cs="Arial"/>
          <w:sz w:val="22"/>
          <w:szCs w:val="22"/>
        </w:rPr>
        <w:t>¿Se aprueba el Plan de Conservación Documental?</w:t>
      </w:r>
    </w:p>
    <w:p w14:paraId="1EABFA73" w14:textId="77777777" w:rsidR="0007595F" w:rsidRPr="0007595F" w:rsidRDefault="0007595F" w:rsidP="0007595F">
      <w:pPr>
        <w:pStyle w:val="Prrafodelista"/>
        <w:jc w:val="both"/>
        <w:rPr>
          <w:rFonts w:ascii="Arial" w:hAnsi="Arial" w:cs="Arial"/>
          <w:sz w:val="22"/>
          <w:szCs w:val="22"/>
        </w:rPr>
      </w:pPr>
    </w:p>
    <w:p w14:paraId="46B3C633" w14:textId="77777777" w:rsidR="0007595F" w:rsidRDefault="0007595F" w:rsidP="0007595F">
      <w:pPr>
        <w:pStyle w:val="Prrafodelista"/>
        <w:jc w:val="both"/>
        <w:rPr>
          <w:rFonts w:ascii="Arial" w:hAnsi="Arial" w:cs="Arial"/>
          <w:sz w:val="22"/>
          <w:szCs w:val="22"/>
        </w:rPr>
      </w:pPr>
      <w:r w:rsidRPr="0007595F">
        <w:rPr>
          <w:rFonts w:ascii="Arial" w:hAnsi="Arial" w:cs="Arial"/>
          <w:sz w:val="22"/>
          <w:szCs w:val="22"/>
        </w:rPr>
        <w:t xml:space="preserve">Si: Continua en la actividad número 4 </w:t>
      </w:r>
    </w:p>
    <w:p w14:paraId="79C763BF" w14:textId="77777777" w:rsidR="0007595F" w:rsidRDefault="0007595F" w:rsidP="0007595F">
      <w:pPr>
        <w:pStyle w:val="Prrafodelista"/>
        <w:jc w:val="both"/>
        <w:rPr>
          <w:rFonts w:ascii="Arial" w:hAnsi="Arial" w:cs="Arial"/>
          <w:sz w:val="22"/>
          <w:szCs w:val="22"/>
        </w:rPr>
      </w:pPr>
      <w:r w:rsidRPr="0007595F">
        <w:rPr>
          <w:rFonts w:ascii="Arial" w:hAnsi="Arial" w:cs="Arial"/>
          <w:sz w:val="22"/>
          <w:szCs w:val="22"/>
        </w:rPr>
        <w:t>No: Continua en la actividad número 3</w:t>
      </w:r>
    </w:p>
    <w:p w14:paraId="714A92B1" w14:textId="77777777" w:rsidR="0007595F" w:rsidRPr="0007595F" w:rsidRDefault="0007595F" w:rsidP="0007595F">
      <w:pPr>
        <w:pStyle w:val="Prrafodelista"/>
        <w:rPr>
          <w:rFonts w:ascii="Arial" w:hAnsi="Arial" w:cs="Arial"/>
          <w:sz w:val="22"/>
          <w:szCs w:val="22"/>
        </w:rPr>
      </w:pPr>
    </w:p>
    <w:p w14:paraId="54EA7754" w14:textId="77777777" w:rsidR="0007595F" w:rsidRDefault="0007595F" w:rsidP="0007595F">
      <w:pPr>
        <w:jc w:val="both"/>
        <w:rPr>
          <w:rFonts w:ascii="Arial" w:hAnsi="Arial" w:cs="Arial"/>
          <w:sz w:val="22"/>
          <w:szCs w:val="22"/>
        </w:rPr>
      </w:pPr>
    </w:p>
    <w:p w14:paraId="41F0A210" w14:textId="77777777" w:rsidR="0007595F" w:rsidRDefault="00784A84" w:rsidP="0007595F">
      <w:pPr>
        <w:pStyle w:val="Prrafodelista"/>
        <w:numPr>
          <w:ilvl w:val="1"/>
          <w:numId w:val="3"/>
        </w:numPr>
        <w:jc w:val="both"/>
        <w:rPr>
          <w:rFonts w:ascii="Arial" w:hAnsi="Arial" w:cs="Arial"/>
          <w:sz w:val="22"/>
          <w:szCs w:val="22"/>
        </w:rPr>
      </w:pPr>
      <w:r>
        <w:rPr>
          <w:rFonts w:ascii="Arial" w:hAnsi="Arial" w:cs="Arial"/>
          <w:sz w:val="22"/>
          <w:szCs w:val="22"/>
        </w:rPr>
        <w:t>Priorizar</w:t>
      </w:r>
      <w:r w:rsidR="0007595F" w:rsidRPr="0007595F">
        <w:rPr>
          <w:rFonts w:ascii="Arial" w:hAnsi="Arial" w:cs="Arial"/>
          <w:sz w:val="22"/>
          <w:szCs w:val="22"/>
        </w:rPr>
        <w:t xml:space="preserve"> las actividades de cada programa que lo conforma y se comienzan a gestionar con el fin de dar cumplimiento a los cronogramas propuestos en el Plan.</w:t>
      </w:r>
    </w:p>
    <w:p w14:paraId="478623C4" w14:textId="77777777" w:rsidR="00DE714A" w:rsidRDefault="00DE714A" w:rsidP="00DE714A">
      <w:pPr>
        <w:jc w:val="both"/>
        <w:rPr>
          <w:rFonts w:ascii="Arial" w:hAnsi="Arial" w:cs="Arial"/>
          <w:sz w:val="22"/>
          <w:szCs w:val="22"/>
        </w:rPr>
      </w:pPr>
    </w:p>
    <w:p w14:paraId="0016FBE3" w14:textId="77777777" w:rsidR="00DE714A" w:rsidRDefault="00784A84" w:rsidP="00DE714A">
      <w:pPr>
        <w:pStyle w:val="Prrafodelista"/>
        <w:numPr>
          <w:ilvl w:val="1"/>
          <w:numId w:val="3"/>
        </w:numPr>
        <w:jc w:val="both"/>
        <w:rPr>
          <w:rFonts w:ascii="Arial" w:hAnsi="Arial" w:cs="Arial"/>
          <w:sz w:val="22"/>
          <w:szCs w:val="22"/>
        </w:rPr>
      </w:pPr>
      <w:r>
        <w:rPr>
          <w:rFonts w:ascii="Arial" w:hAnsi="Arial" w:cs="Arial"/>
          <w:sz w:val="22"/>
          <w:szCs w:val="22"/>
        </w:rPr>
        <w:t xml:space="preserve">Verificar </w:t>
      </w:r>
      <w:r w:rsidR="00DE714A" w:rsidRPr="00DE714A">
        <w:rPr>
          <w:rFonts w:ascii="Arial" w:hAnsi="Arial" w:cs="Arial"/>
          <w:sz w:val="22"/>
          <w:szCs w:val="22"/>
        </w:rPr>
        <w:t>lo establecido en el Programa de Capacitación y sensibilización aprobado por el Comité Interno de Archivo o quien haga sus veces se deberá gestionar la inclusión del tema documental en el plan de capacitaci</w:t>
      </w:r>
      <w:r w:rsidR="00DE714A">
        <w:rPr>
          <w:rFonts w:ascii="Arial" w:hAnsi="Arial" w:cs="Arial"/>
          <w:sz w:val="22"/>
          <w:szCs w:val="22"/>
        </w:rPr>
        <w:t xml:space="preserve">ones que lidera la </w:t>
      </w:r>
      <w:r w:rsidR="00DE714A" w:rsidRPr="00DE714A">
        <w:rPr>
          <w:rFonts w:ascii="Arial" w:hAnsi="Arial" w:cs="Arial"/>
          <w:sz w:val="22"/>
          <w:szCs w:val="22"/>
        </w:rPr>
        <w:t>Gestión de Talento Humano para que la dependencia presente el plan ante el comité correspondiente para su aprobación.</w:t>
      </w:r>
    </w:p>
    <w:p w14:paraId="0CC9D33D" w14:textId="77777777" w:rsidR="00A91027" w:rsidRPr="00A91027" w:rsidRDefault="00A91027" w:rsidP="00A91027">
      <w:pPr>
        <w:pStyle w:val="Prrafodelista"/>
        <w:rPr>
          <w:rFonts w:ascii="Arial" w:hAnsi="Arial" w:cs="Arial"/>
          <w:sz w:val="22"/>
          <w:szCs w:val="22"/>
        </w:rPr>
      </w:pPr>
    </w:p>
    <w:p w14:paraId="35B97F3D" w14:textId="77777777" w:rsidR="00A91027" w:rsidRDefault="00A91027" w:rsidP="00A91027">
      <w:pPr>
        <w:pStyle w:val="Prrafodelista"/>
        <w:numPr>
          <w:ilvl w:val="1"/>
          <w:numId w:val="3"/>
        </w:numPr>
        <w:jc w:val="both"/>
        <w:rPr>
          <w:rFonts w:ascii="Arial" w:hAnsi="Arial" w:cs="Arial"/>
          <w:sz w:val="22"/>
          <w:szCs w:val="22"/>
        </w:rPr>
      </w:pPr>
      <w:r w:rsidRPr="00A91027">
        <w:rPr>
          <w:rFonts w:ascii="Arial" w:hAnsi="Arial" w:cs="Arial"/>
          <w:sz w:val="22"/>
          <w:szCs w:val="22"/>
        </w:rPr>
        <w:t>Realiza</w:t>
      </w:r>
      <w:r w:rsidR="00784A84">
        <w:rPr>
          <w:rFonts w:ascii="Arial" w:hAnsi="Arial" w:cs="Arial"/>
          <w:sz w:val="22"/>
          <w:szCs w:val="22"/>
        </w:rPr>
        <w:t>r</w:t>
      </w:r>
      <w:r w:rsidRPr="00A91027">
        <w:rPr>
          <w:rFonts w:ascii="Arial" w:hAnsi="Arial" w:cs="Arial"/>
          <w:sz w:val="22"/>
          <w:szCs w:val="22"/>
        </w:rPr>
        <w:t xml:space="preserve"> la inspección de las condiciones locativas y sistemas de almacenamiento de los depósitos de archivo de la entidad y, en los casos necesarios, gestiona</w:t>
      </w:r>
      <w:r w:rsidR="00CB1FED">
        <w:rPr>
          <w:rFonts w:ascii="Arial" w:hAnsi="Arial" w:cs="Arial"/>
          <w:sz w:val="22"/>
          <w:szCs w:val="22"/>
        </w:rPr>
        <w:t>r</w:t>
      </w:r>
      <w:r w:rsidRPr="00A91027">
        <w:rPr>
          <w:rFonts w:ascii="Arial" w:hAnsi="Arial" w:cs="Arial"/>
          <w:sz w:val="22"/>
          <w:szCs w:val="22"/>
        </w:rPr>
        <w:t xml:space="preserve"> y acompaña</w:t>
      </w:r>
      <w:r w:rsidR="00CB1FED">
        <w:rPr>
          <w:rFonts w:ascii="Arial" w:hAnsi="Arial" w:cs="Arial"/>
          <w:sz w:val="22"/>
          <w:szCs w:val="22"/>
        </w:rPr>
        <w:t>r</w:t>
      </w:r>
      <w:r w:rsidRPr="00A91027">
        <w:rPr>
          <w:rFonts w:ascii="Arial" w:hAnsi="Arial" w:cs="Arial"/>
          <w:sz w:val="22"/>
          <w:szCs w:val="22"/>
        </w:rPr>
        <w:t xml:space="preserve"> técnicamente las acciones de mantenimiento para garantizar la</w:t>
      </w:r>
      <w:r>
        <w:rPr>
          <w:rFonts w:ascii="Arial" w:hAnsi="Arial" w:cs="Arial"/>
          <w:sz w:val="22"/>
          <w:szCs w:val="22"/>
        </w:rPr>
        <w:t xml:space="preserve"> integridad de la documentación.</w:t>
      </w:r>
    </w:p>
    <w:p w14:paraId="28531182" w14:textId="77777777" w:rsidR="00985DB8" w:rsidRPr="00985DB8" w:rsidRDefault="00985DB8" w:rsidP="00985DB8">
      <w:pPr>
        <w:pStyle w:val="Prrafodelista"/>
        <w:rPr>
          <w:rFonts w:ascii="Arial" w:hAnsi="Arial" w:cs="Arial"/>
          <w:sz w:val="22"/>
          <w:szCs w:val="22"/>
        </w:rPr>
      </w:pPr>
    </w:p>
    <w:p w14:paraId="15D38165" w14:textId="77777777" w:rsidR="00985DB8" w:rsidRPr="00985DB8" w:rsidRDefault="00985DB8" w:rsidP="00985DB8">
      <w:pPr>
        <w:pStyle w:val="Prrafodelista"/>
        <w:numPr>
          <w:ilvl w:val="1"/>
          <w:numId w:val="3"/>
        </w:numPr>
        <w:jc w:val="both"/>
        <w:rPr>
          <w:rFonts w:ascii="Arial" w:hAnsi="Arial" w:cs="Arial"/>
          <w:sz w:val="22"/>
          <w:szCs w:val="22"/>
        </w:rPr>
      </w:pPr>
      <w:r w:rsidRPr="00985DB8">
        <w:rPr>
          <w:rFonts w:ascii="Arial" w:hAnsi="Arial" w:cs="Arial"/>
          <w:sz w:val="22"/>
          <w:szCs w:val="22"/>
        </w:rPr>
        <w:lastRenderedPageBreak/>
        <w:t>Gestiona</w:t>
      </w:r>
      <w:r>
        <w:rPr>
          <w:rFonts w:ascii="Arial" w:hAnsi="Arial" w:cs="Arial"/>
          <w:sz w:val="22"/>
          <w:szCs w:val="22"/>
        </w:rPr>
        <w:t>r</w:t>
      </w:r>
      <w:r w:rsidRPr="00985DB8">
        <w:rPr>
          <w:rFonts w:ascii="Arial" w:hAnsi="Arial" w:cs="Arial"/>
          <w:sz w:val="22"/>
          <w:szCs w:val="22"/>
        </w:rPr>
        <w:t xml:space="preserve"> y realiza</w:t>
      </w:r>
      <w:r>
        <w:rPr>
          <w:rFonts w:ascii="Arial" w:hAnsi="Arial" w:cs="Arial"/>
          <w:sz w:val="22"/>
          <w:szCs w:val="22"/>
        </w:rPr>
        <w:t>r</w:t>
      </w:r>
      <w:r w:rsidRPr="00985DB8">
        <w:rPr>
          <w:rFonts w:ascii="Arial" w:hAnsi="Arial" w:cs="Arial"/>
          <w:sz w:val="22"/>
          <w:szCs w:val="22"/>
        </w:rPr>
        <w:t xml:space="preserve"> el acompañamiento técnico al proceso de saneamiento de las áreas de depósito y trabajo de archivo de la entidad, de acuerdo a lo establecido en el instructivo de limpieza y desinfección de áreas y de documentos de archivo emitido por el AGN.</w:t>
      </w:r>
    </w:p>
    <w:p w14:paraId="6E17B902" w14:textId="77777777" w:rsidR="00985DB8" w:rsidRDefault="00985DB8" w:rsidP="00985DB8">
      <w:pPr>
        <w:pStyle w:val="Prrafodelista"/>
        <w:numPr>
          <w:ilvl w:val="1"/>
          <w:numId w:val="3"/>
        </w:numPr>
        <w:jc w:val="both"/>
        <w:rPr>
          <w:rFonts w:ascii="Arial" w:hAnsi="Arial" w:cs="Arial"/>
          <w:sz w:val="22"/>
          <w:szCs w:val="22"/>
        </w:rPr>
      </w:pPr>
      <w:r w:rsidRPr="00985DB8">
        <w:rPr>
          <w:rFonts w:ascii="Arial" w:hAnsi="Arial" w:cs="Arial"/>
          <w:sz w:val="22"/>
          <w:szCs w:val="22"/>
        </w:rPr>
        <w:t>Hace</w:t>
      </w:r>
      <w:r>
        <w:rPr>
          <w:rFonts w:ascii="Arial" w:hAnsi="Arial" w:cs="Arial"/>
          <w:sz w:val="22"/>
          <w:szCs w:val="22"/>
        </w:rPr>
        <w:t xml:space="preserve">r </w:t>
      </w:r>
      <w:r w:rsidRPr="00985DB8">
        <w:rPr>
          <w:rFonts w:ascii="Arial" w:hAnsi="Arial" w:cs="Arial"/>
          <w:sz w:val="22"/>
          <w:szCs w:val="22"/>
        </w:rPr>
        <w:t>seguimiento permanente de las condiciones medio ambientales de los depósitos de la entidad y, en los casos necesarios, gestiona</w:t>
      </w:r>
      <w:r>
        <w:rPr>
          <w:rFonts w:ascii="Arial" w:hAnsi="Arial" w:cs="Arial"/>
          <w:sz w:val="22"/>
          <w:szCs w:val="22"/>
        </w:rPr>
        <w:t>r</w:t>
      </w:r>
      <w:r w:rsidRPr="00985DB8">
        <w:rPr>
          <w:rFonts w:ascii="Arial" w:hAnsi="Arial" w:cs="Arial"/>
          <w:sz w:val="22"/>
          <w:szCs w:val="22"/>
        </w:rPr>
        <w:t xml:space="preserve"> y realiza</w:t>
      </w:r>
      <w:r>
        <w:rPr>
          <w:rFonts w:ascii="Arial" w:hAnsi="Arial" w:cs="Arial"/>
          <w:sz w:val="22"/>
          <w:szCs w:val="22"/>
        </w:rPr>
        <w:t>r</w:t>
      </w:r>
      <w:r w:rsidRPr="00985DB8">
        <w:rPr>
          <w:rFonts w:ascii="Arial" w:hAnsi="Arial" w:cs="Arial"/>
          <w:sz w:val="22"/>
          <w:szCs w:val="22"/>
        </w:rPr>
        <w:t xml:space="preserve"> el acompañamiento técnico de las acciones de mejora requeridas para garantizar la integridad de la documentación</w:t>
      </w:r>
      <w:r>
        <w:rPr>
          <w:rFonts w:ascii="Arial" w:hAnsi="Arial" w:cs="Arial"/>
          <w:sz w:val="22"/>
          <w:szCs w:val="22"/>
        </w:rPr>
        <w:t>.</w:t>
      </w:r>
    </w:p>
    <w:p w14:paraId="1F218035" w14:textId="77777777" w:rsidR="00CD25D9" w:rsidRDefault="00CD25D9" w:rsidP="00CD25D9">
      <w:pPr>
        <w:pStyle w:val="Prrafodelista"/>
        <w:jc w:val="both"/>
        <w:rPr>
          <w:rFonts w:ascii="Arial" w:hAnsi="Arial" w:cs="Arial"/>
          <w:sz w:val="22"/>
          <w:szCs w:val="22"/>
        </w:rPr>
      </w:pPr>
    </w:p>
    <w:p w14:paraId="63403C1B" w14:textId="77777777" w:rsidR="00985DB8" w:rsidRDefault="00CD25D9" w:rsidP="00985DB8">
      <w:pPr>
        <w:pStyle w:val="Prrafodelista"/>
        <w:numPr>
          <w:ilvl w:val="1"/>
          <w:numId w:val="3"/>
        </w:numPr>
        <w:jc w:val="both"/>
        <w:rPr>
          <w:rFonts w:ascii="Arial" w:hAnsi="Arial" w:cs="Arial"/>
          <w:sz w:val="22"/>
          <w:szCs w:val="22"/>
        </w:rPr>
      </w:pPr>
      <w:r w:rsidRPr="00CD25D9">
        <w:rPr>
          <w:rFonts w:ascii="Arial" w:hAnsi="Arial" w:cs="Arial"/>
          <w:sz w:val="22"/>
          <w:szCs w:val="22"/>
        </w:rPr>
        <w:t>Hacer almacenamiento y re-almacenamiento</w:t>
      </w:r>
      <w:r>
        <w:rPr>
          <w:rFonts w:ascii="Arial" w:hAnsi="Arial" w:cs="Arial"/>
          <w:sz w:val="22"/>
          <w:szCs w:val="22"/>
        </w:rPr>
        <w:t xml:space="preserve">: </w:t>
      </w:r>
      <w:r w:rsidRPr="00CD25D9">
        <w:rPr>
          <w:rFonts w:ascii="Arial" w:hAnsi="Arial" w:cs="Arial"/>
          <w:sz w:val="22"/>
          <w:szCs w:val="22"/>
        </w:rPr>
        <w:t>De acuerdo con las series y sub series documentales, los tiempos de retención establecidos por la TRD / TVD y el estado de conservación de las unidades de almacenamiento de lo</w:t>
      </w:r>
      <w:r>
        <w:rPr>
          <w:rFonts w:ascii="Arial" w:hAnsi="Arial" w:cs="Arial"/>
          <w:sz w:val="22"/>
          <w:szCs w:val="22"/>
        </w:rPr>
        <w:t xml:space="preserve">s fondos documentales de la entidad </w:t>
      </w:r>
      <w:r w:rsidRPr="00CD25D9">
        <w:rPr>
          <w:rFonts w:ascii="Arial" w:hAnsi="Arial" w:cs="Arial"/>
          <w:sz w:val="22"/>
          <w:szCs w:val="22"/>
        </w:rPr>
        <w:t>gestiona</w:t>
      </w:r>
      <w:r>
        <w:rPr>
          <w:rFonts w:ascii="Arial" w:hAnsi="Arial" w:cs="Arial"/>
          <w:sz w:val="22"/>
          <w:szCs w:val="22"/>
        </w:rPr>
        <w:t>r</w:t>
      </w:r>
      <w:r w:rsidRPr="00CD25D9">
        <w:rPr>
          <w:rFonts w:ascii="Arial" w:hAnsi="Arial" w:cs="Arial"/>
          <w:sz w:val="22"/>
          <w:szCs w:val="22"/>
        </w:rPr>
        <w:t xml:space="preserve"> y realiza</w:t>
      </w:r>
      <w:r>
        <w:rPr>
          <w:rFonts w:ascii="Arial" w:hAnsi="Arial" w:cs="Arial"/>
          <w:sz w:val="22"/>
          <w:szCs w:val="22"/>
        </w:rPr>
        <w:t>r</w:t>
      </w:r>
      <w:r w:rsidRPr="00CD25D9">
        <w:rPr>
          <w:rFonts w:ascii="Arial" w:hAnsi="Arial" w:cs="Arial"/>
          <w:sz w:val="22"/>
          <w:szCs w:val="22"/>
        </w:rPr>
        <w:t xml:space="preserve"> el acompañamiento técnico del almacenamiento y re – almacenamiento requerido para garantizar la integridad de la documentación</w:t>
      </w:r>
      <w:r>
        <w:rPr>
          <w:rFonts w:ascii="Arial" w:hAnsi="Arial" w:cs="Arial"/>
          <w:sz w:val="22"/>
          <w:szCs w:val="22"/>
        </w:rPr>
        <w:t>.</w:t>
      </w:r>
    </w:p>
    <w:p w14:paraId="324EC342" w14:textId="77777777" w:rsidR="00173CB9" w:rsidRPr="00173CB9" w:rsidRDefault="00173CB9" w:rsidP="00173CB9">
      <w:pPr>
        <w:pStyle w:val="Prrafodelista"/>
        <w:rPr>
          <w:rFonts w:ascii="Arial" w:hAnsi="Arial" w:cs="Arial"/>
          <w:sz w:val="22"/>
          <w:szCs w:val="22"/>
        </w:rPr>
      </w:pPr>
    </w:p>
    <w:p w14:paraId="12A58097" w14:textId="77777777" w:rsidR="00173CB9" w:rsidRDefault="00173CB9" w:rsidP="00173CB9">
      <w:pPr>
        <w:pStyle w:val="Prrafodelista"/>
        <w:numPr>
          <w:ilvl w:val="1"/>
          <w:numId w:val="3"/>
        </w:numPr>
        <w:jc w:val="both"/>
        <w:rPr>
          <w:rFonts w:ascii="Arial" w:hAnsi="Arial" w:cs="Arial"/>
          <w:sz w:val="22"/>
          <w:szCs w:val="22"/>
        </w:rPr>
      </w:pPr>
      <w:r w:rsidRPr="00173CB9">
        <w:rPr>
          <w:rFonts w:ascii="Arial" w:hAnsi="Arial" w:cs="Arial"/>
          <w:sz w:val="22"/>
          <w:szCs w:val="22"/>
        </w:rPr>
        <w:t>Gestionar la inclusión del tema</w:t>
      </w:r>
      <w:r>
        <w:rPr>
          <w:rFonts w:ascii="Arial" w:hAnsi="Arial" w:cs="Arial"/>
          <w:sz w:val="22"/>
          <w:szCs w:val="22"/>
        </w:rPr>
        <w:t xml:space="preserve"> </w:t>
      </w:r>
      <w:r w:rsidRPr="00173CB9">
        <w:rPr>
          <w:rFonts w:ascii="Arial" w:hAnsi="Arial" w:cs="Arial"/>
          <w:sz w:val="22"/>
          <w:szCs w:val="22"/>
        </w:rPr>
        <w:t>documental en programa de prevención de emergencias y atención de desastres</w:t>
      </w:r>
      <w:r>
        <w:rPr>
          <w:rFonts w:ascii="Arial" w:hAnsi="Arial" w:cs="Arial"/>
          <w:sz w:val="22"/>
          <w:szCs w:val="22"/>
        </w:rPr>
        <w:t>.</w:t>
      </w:r>
    </w:p>
    <w:p w14:paraId="7242CA83" w14:textId="77777777" w:rsidR="00173CB9" w:rsidRPr="00173CB9" w:rsidRDefault="00173CB9" w:rsidP="00173CB9">
      <w:pPr>
        <w:pStyle w:val="Prrafodelista"/>
        <w:rPr>
          <w:rFonts w:ascii="Arial" w:hAnsi="Arial" w:cs="Arial"/>
          <w:sz w:val="22"/>
          <w:szCs w:val="22"/>
        </w:rPr>
      </w:pPr>
    </w:p>
    <w:p w14:paraId="0760037F" w14:textId="77777777" w:rsidR="003D585F" w:rsidRDefault="00173CB9" w:rsidP="00173CB9">
      <w:pPr>
        <w:pStyle w:val="Prrafodelista"/>
        <w:numPr>
          <w:ilvl w:val="1"/>
          <w:numId w:val="3"/>
        </w:numPr>
        <w:jc w:val="both"/>
        <w:rPr>
          <w:rFonts w:ascii="Arial" w:hAnsi="Arial" w:cs="Arial"/>
          <w:sz w:val="22"/>
          <w:szCs w:val="22"/>
        </w:rPr>
      </w:pPr>
      <w:r w:rsidRPr="00173CB9">
        <w:rPr>
          <w:rFonts w:ascii="Arial" w:hAnsi="Arial" w:cs="Arial"/>
          <w:sz w:val="22"/>
          <w:szCs w:val="22"/>
        </w:rPr>
        <w:t>Adelantar las actividades relacionadas con el tema documental incluidas en el Programa de Prevención de emergencias y atención de desastres</w:t>
      </w:r>
      <w:r>
        <w:rPr>
          <w:rFonts w:ascii="Arial" w:hAnsi="Arial" w:cs="Arial"/>
          <w:sz w:val="22"/>
          <w:szCs w:val="22"/>
        </w:rPr>
        <w:t>.</w:t>
      </w:r>
    </w:p>
    <w:p w14:paraId="0972D504" w14:textId="77777777" w:rsidR="00173CB9" w:rsidRPr="00173CB9" w:rsidRDefault="00173CB9" w:rsidP="00173CB9">
      <w:pPr>
        <w:pStyle w:val="Prrafodelista"/>
        <w:rPr>
          <w:rFonts w:ascii="Arial" w:hAnsi="Arial" w:cs="Arial"/>
          <w:sz w:val="22"/>
          <w:szCs w:val="22"/>
        </w:rPr>
      </w:pPr>
    </w:p>
    <w:p w14:paraId="15629E92" w14:textId="77777777" w:rsidR="00173CB9" w:rsidRPr="00173CB9" w:rsidRDefault="00173CB9" w:rsidP="00173CB9">
      <w:pPr>
        <w:pStyle w:val="Prrafodelista"/>
        <w:numPr>
          <w:ilvl w:val="1"/>
          <w:numId w:val="3"/>
        </w:numPr>
        <w:jc w:val="both"/>
        <w:rPr>
          <w:rFonts w:ascii="Arial" w:hAnsi="Arial" w:cs="Arial"/>
          <w:sz w:val="22"/>
          <w:szCs w:val="22"/>
        </w:rPr>
      </w:pPr>
      <w:r w:rsidRPr="00173CB9">
        <w:rPr>
          <w:rFonts w:ascii="Arial" w:hAnsi="Arial" w:cs="Arial"/>
          <w:sz w:val="22"/>
          <w:szCs w:val="22"/>
        </w:rPr>
        <w:t>Realiza</w:t>
      </w:r>
      <w:r>
        <w:rPr>
          <w:rFonts w:ascii="Arial" w:hAnsi="Arial" w:cs="Arial"/>
          <w:sz w:val="22"/>
          <w:szCs w:val="22"/>
        </w:rPr>
        <w:t xml:space="preserve">r </w:t>
      </w:r>
      <w:r w:rsidRPr="00173CB9">
        <w:rPr>
          <w:rFonts w:ascii="Arial" w:hAnsi="Arial" w:cs="Arial"/>
          <w:sz w:val="22"/>
          <w:szCs w:val="22"/>
        </w:rPr>
        <w:t>informe</w:t>
      </w:r>
      <w:r>
        <w:rPr>
          <w:rFonts w:ascii="Arial" w:hAnsi="Arial" w:cs="Arial"/>
          <w:sz w:val="22"/>
          <w:szCs w:val="22"/>
        </w:rPr>
        <w:t>s</w:t>
      </w:r>
      <w:r w:rsidRPr="00173CB9">
        <w:rPr>
          <w:rFonts w:ascii="Arial" w:hAnsi="Arial" w:cs="Arial"/>
          <w:sz w:val="22"/>
          <w:szCs w:val="22"/>
        </w:rPr>
        <w:t xml:space="preserve"> de avance de cada una de las actividades que se han desarrollado en cada uno de los programas en la periodicidad determinada por el Plan de Conservación Documental.</w:t>
      </w:r>
    </w:p>
    <w:p w14:paraId="036A0FA6" w14:textId="77777777" w:rsidR="00DE714A" w:rsidRDefault="00DE714A" w:rsidP="003D585F">
      <w:pPr>
        <w:pStyle w:val="Prrafodelista"/>
        <w:jc w:val="both"/>
        <w:rPr>
          <w:rFonts w:ascii="Arial" w:hAnsi="Arial" w:cs="Arial"/>
          <w:sz w:val="22"/>
          <w:szCs w:val="22"/>
        </w:rPr>
      </w:pPr>
    </w:p>
    <w:p w14:paraId="380A57AF"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 xml:space="preserve">REGISTROS </w:t>
      </w:r>
    </w:p>
    <w:p w14:paraId="7FD2995B" w14:textId="77777777" w:rsidR="00E859E4" w:rsidRPr="00F614B8" w:rsidRDefault="00E859E4" w:rsidP="00E859E4">
      <w:pPr>
        <w:jc w:val="both"/>
        <w:rPr>
          <w:rFonts w:ascii="Arial" w:hAnsi="Arial" w:cs="Arial"/>
          <w:b/>
          <w:sz w:val="22"/>
          <w:szCs w:val="22"/>
        </w:rPr>
      </w:pPr>
    </w:p>
    <w:p w14:paraId="4D522E85" w14:textId="77777777" w:rsidR="00193689" w:rsidRPr="00193689" w:rsidRDefault="00193689" w:rsidP="00193689">
      <w:pPr>
        <w:pStyle w:val="Textoindependiente"/>
        <w:spacing w:line="240" w:lineRule="atLeast"/>
        <w:jc w:val="both"/>
        <w:rPr>
          <w:rFonts w:ascii="Arial" w:hAnsi="Arial" w:cs="Arial"/>
          <w:sz w:val="22"/>
          <w:szCs w:val="22"/>
        </w:rPr>
      </w:pPr>
      <w:r w:rsidRPr="00193689">
        <w:rPr>
          <w:rFonts w:ascii="Arial" w:hAnsi="Arial" w:cs="Arial"/>
          <w:sz w:val="22"/>
          <w:szCs w:val="22"/>
        </w:rPr>
        <w:t>Formato Evaluación Condiciones Locativas</w:t>
      </w:r>
    </w:p>
    <w:p w14:paraId="64CF84E6" w14:textId="77777777" w:rsidR="00193689" w:rsidRPr="00193689" w:rsidRDefault="00193689" w:rsidP="00193689">
      <w:pPr>
        <w:pStyle w:val="Textoindependiente"/>
        <w:spacing w:line="240" w:lineRule="atLeast"/>
        <w:jc w:val="both"/>
        <w:rPr>
          <w:rFonts w:ascii="Arial" w:hAnsi="Arial" w:cs="Arial"/>
          <w:sz w:val="22"/>
          <w:szCs w:val="22"/>
        </w:rPr>
      </w:pPr>
      <w:r w:rsidRPr="00193689">
        <w:rPr>
          <w:rFonts w:ascii="Arial" w:hAnsi="Arial" w:cs="Arial"/>
          <w:sz w:val="22"/>
          <w:szCs w:val="22"/>
        </w:rPr>
        <w:t>Formato Diagnóstico Documental</w:t>
      </w:r>
    </w:p>
    <w:p w14:paraId="082A4A91" w14:textId="77777777" w:rsidR="00193689" w:rsidRPr="00193689" w:rsidRDefault="00193689" w:rsidP="00193689">
      <w:pPr>
        <w:pStyle w:val="Textoindependiente"/>
        <w:spacing w:line="240" w:lineRule="atLeast"/>
        <w:jc w:val="both"/>
        <w:rPr>
          <w:rFonts w:ascii="Arial" w:hAnsi="Arial" w:cs="Arial"/>
          <w:sz w:val="22"/>
          <w:szCs w:val="22"/>
        </w:rPr>
      </w:pPr>
      <w:r w:rsidRPr="00193689">
        <w:rPr>
          <w:rFonts w:ascii="Arial" w:hAnsi="Arial" w:cs="Arial"/>
          <w:sz w:val="22"/>
          <w:szCs w:val="22"/>
        </w:rPr>
        <w:t>Registro Capacitación /Entrenamiento</w:t>
      </w:r>
    </w:p>
    <w:p w14:paraId="597B5C70" w14:textId="77777777" w:rsidR="00193689" w:rsidRPr="00193689" w:rsidRDefault="00193689" w:rsidP="00193689">
      <w:pPr>
        <w:pStyle w:val="Textoindependiente"/>
        <w:spacing w:line="240" w:lineRule="atLeast"/>
        <w:jc w:val="both"/>
        <w:rPr>
          <w:rFonts w:ascii="Arial" w:hAnsi="Arial" w:cs="Arial"/>
          <w:sz w:val="22"/>
          <w:szCs w:val="22"/>
        </w:rPr>
      </w:pPr>
      <w:r w:rsidRPr="00193689">
        <w:rPr>
          <w:rFonts w:ascii="Arial" w:hAnsi="Arial" w:cs="Arial"/>
          <w:sz w:val="22"/>
          <w:szCs w:val="22"/>
        </w:rPr>
        <w:t>Formato Control Limpieza Locativa</w:t>
      </w:r>
    </w:p>
    <w:p w14:paraId="6C9624A1" w14:textId="77777777" w:rsidR="00193689" w:rsidRPr="00193689" w:rsidRDefault="00193689" w:rsidP="00193689">
      <w:pPr>
        <w:pStyle w:val="Textoindependiente"/>
        <w:spacing w:line="240" w:lineRule="atLeast"/>
        <w:jc w:val="both"/>
        <w:rPr>
          <w:rFonts w:ascii="Arial" w:hAnsi="Arial" w:cs="Arial"/>
          <w:sz w:val="22"/>
          <w:szCs w:val="22"/>
        </w:rPr>
      </w:pPr>
      <w:r w:rsidRPr="00193689">
        <w:rPr>
          <w:rFonts w:ascii="Arial" w:hAnsi="Arial" w:cs="Arial"/>
          <w:sz w:val="22"/>
          <w:szCs w:val="22"/>
        </w:rPr>
        <w:t>Formato Evaluación Factores de Riesgo y Controles de Emergencias en los Depósitos de</w:t>
      </w:r>
    </w:p>
    <w:p w14:paraId="57081C90" w14:textId="77777777" w:rsidR="00FB1894" w:rsidRDefault="00193689" w:rsidP="00193689">
      <w:pPr>
        <w:pStyle w:val="Textoindependiente"/>
        <w:spacing w:line="240" w:lineRule="atLeast"/>
        <w:jc w:val="both"/>
        <w:rPr>
          <w:rFonts w:ascii="Arial" w:hAnsi="Arial" w:cs="Arial"/>
          <w:sz w:val="22"/>
          <w:szCs w:val="22"/>
        </w:rPr>
      </w:pPr>
      <w:r w:rsidRPr="00193689">
        <w:rPr>
          <w:rFonts w:ascii="Arial" w:hAnsi="Arial" w:cs="Arial"/>
          <w:sz w:val="22"/>
          <w:szCs w:val="22"/>
        </w:rPr>
        <w:t>Archivo</w:t>
      </w:r>
    </w:p>
    <w:p w14:paraId="6D3CA5B0" w14:textId="77777777" w:rsidR="00472D14" w:rsidRPr="009E4317" w:rsidRDefault="00472D14" w:rsidP="00E859E4">
      <w:pPr>
        <w:pStyle w:val="Textoindependiente"/>
        <w:spacing w:line="240" w:lineRule="atLeast"/>
        <w:ind w:left="426"/>
        <w:jc w:val="both"/>
        <w:rPr>
          <w:rFonts w:ascii="Arial" w:hAnsi="Arial" w:cs="Arial"/>
          <w:sz w:val="22"/>
          <w:szCs w:val="22"/>
        </w:rPr>
      </w:pPr>
    </w:p>
    <w:p w14:paraId="4AAD47EC"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CONTROL DE CAMBIOS</w:t>
      </w:r>
    </w:p>
    <w:p w14:paraId="74AD13A7" w14:textId="77777777" w:rsidR="00E859E4" w:rsidRPr="009E4317" w:rsidRDefault="00E859E4" w:rsidP="00E859E4">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72D14" w:rsidRPr="007C7A0E" w14:paraId="254931A0"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ED7F597"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2DF56884"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3AB74E72"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FECHA</w:t>
            </w:r>
          </w:p>
        </w:tc>
      </w:tr>
      <w:tr w:rsidR="00472D14" w:rsidRPr="007C7A0E" w14:paraId="24069517"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401822C" w14:textId="77777777" w:rsidR="00472D14" w:rsidRPr="00C91A45" w:rsidRDefault="00472D14" w:rsidP="00886AA7">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48EB8A8E" w14:textId="77777777" w:rsidR="00472D14" w:rsidRPr="007C7A0E" w:rsidRDefault="00472D14" w:rsidP="00886AA7">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0F2F48C0" w14:textId="77777777" w:rsidR="00472D14" w:rsidRPr="007C7A0E" w:rsidRDefault="003A7B00" w:rsidP="000F14B2">
            <w:pPr>
              <w:pStyle w:val="Sinespaciado"/>
              <w:jc w:val="center"/>
              <w:rPr>
                <w:rFonts w:ascii="Arial" w:hAnsi="Arial" w:cs="Arial"/>
                <w:sz w:val="22"/>
                <w:szCs w:val="22"/>
              </w:rPr>
            </w:pPr>
            <w:r>
              <w:rPr>
                <w:rFonts w:ascii="Arial" w:hAnsi="Arial" w:cs="Arial"/>
                <w:sz w:val="22"/>
                <w:szCs w:val="22"/>
              </w:rPr>
              <w:t>16-07</w:t>
            </w:r>
            <w:r w:rsidR="000F14B2">
              <w:rPr>
                <w:rFonts w:ascii="Arial" w:hAnsi="Arial" w:cs="Arial"/>
                <w:sz w:val="22"/>
                <w:szCs w:val="22"/>
              </w:rPr>
              <w:t>-</w:t>
            </w:r>
            <w:r w:rsidR="002951C3">
              <w:rPr>
                <w:rFonts w:ascii="Arial" w:hAnsi="Arial" w:cs="Arial"/>
                <w:sz w:val="22"/>
                <w:szCs w:val="22"/>
              </w:rPr>
              <w:t>2019</w:t>
            </w:r>
          </w:p>
        </w:tc>
      </w:tr>
      <w:tr w:rsidR="0065745F" w:rsidRPr="007C7A0E" w14:paraId="3713FB46"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2B9254B2" w14:textId="77777777" w:rsidR="0065745F" w:rsidRPr="00C91A45" w:rsidRDefault="0065745F" w:rsidP="0065745F">
            <w:pPr>
              <w:pStyle w:val="Sinespaciado"/>
              <w:rPr>
                <w:rFonts w:ascii="Arial" w:hAnsi="Arial" w:cs="Arial"/>
                <w:b/>
                <w:sz w:val="22"/>
                <w:szCs w:val="22"/>
              </w:rPr>
            </w:pPr>
            <w:r w:rsidRPr="0065745F">
              <w:rPr>
                <w:rFonts w:ascii="Arial" w:hAnsi="Arial" w:cs="Arial"/>
                <w:b/>
                <w:sz w:val="22"/>
                <w:szCs w:val="22"/>
              </w:rPr>
              <w:t xml:space="preserve">Sexta emisión: </w:t>
            </w:r>
            <w:r w:rsidRPr="0065745F">
              <w:rPr>
                <w:rFonts w:ascii="Arial" w:hAnsi="Arial" w:cs="Arial"/>
                <w:sz w:val="22"/>
                <w:szCs w:val="22"/>
              </w:rPr>
              <w:t>Actualización e inclusión de los sellos de certificación de calidad.</w:t>
            </w:r>
            <w:r w:rsidRPr="0065745F">
              <w:rPr>
                <w:rFonts w:ascii="Arial" w:hAnsi="Arial" w:cs="Arial"/>
                <w:sz w:val="22"/>
                <w:szCs w:val="22"/>
              </w:rPr>
              <w:tab/>
            </w:r>
            <w:r w:rsidRPr="0065745F">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bottom"/>
          </w:tcPr>
          <w:p w14:paraId="27C7F321" w14:textId="77777777" w:rsidR="0065745F" w:rsidRPr="007C7A0E" w:rsidRDefault="0065745F" w:rsidP="00886AA7">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bottom"/>
          </w:tcPr>
          <w:p w14:paraId="3CC6F0E3" w14:textId="77777777" w:rsidR="0065745F" w:rsidRDefault="0065745F" w:rsidP="000F14B2">
            <w:pPr>
              <w:pStyle w:val="Sinespaciado"/>
              <w:jc w:val="center"/>
              <w:rPr>
                <w:rFonts w:ascii="Arial" w:hAnsi="Arial" w:cs="Arial"/>
                <w:sz w:val="22"/>
                <w:szCs w:val="22"/>
              </w:rPr>
            </w:pPr>
            <w:r>
              <w:rPr>
                <w:rFonts w:ascii="Arial" w:hAnsi="Arial" w:cs="Arial"/>
                <w:sz w:val="22"/>
                <w:szCs w:val="22"/>
              </w:rPr>
              <w:t>13-09-2022</w:t>
            </w:r>
          </w:p>
        </w:tc>
      </w:tr>
      <w:tr w:rsidR="007D244B" w:rsidRPr="007C7A0E" w14:paraId="7AB41CE1" w14:textId="77777777" w:rsidTr="004F3501">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99C7605" w14:textId="3610C50E" w:rsidR="007D244B" w:rsidRPr="0065745F" w:rsidRDefault="007D244B" w:rsidP="007D244B">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5268484D" w14:textId="3C648C9E" w:rsidR="007D244B" w:rsidRDefault="007D244B" w:rsidP="007D244B">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05AA8B71" w14:textId="78735DC4" w:rsidR="007D244B" w:rsidRDefault="007D244B" w:rsidP="007D244B">
            <w:pPr>
              <w:pStyle w:val="Sinespaciado"/>
              <w:jc w:val="center"/>
              <w:rPr>
                <w:rFonts w:ascii="Arial" w:hAnsi="Arial" w:cs="Arial"/>
                <w:sz w:val="22"/>
                <w:szCs w:val="22"/>
              </w:rPr>
            </w:pPr>
            <w:r>
              <w:rPr>
                <w:rFonts w:ascii="Arial" w:hAnsi="Arial" w:cs="Arial"/>
                <w:sz w:val="22"/>
                <w:szCs w:val="22"/>
              </w:rPr>
              <w:t>30-09-2025</w:t>
            </w:r>
          </w:p>
        </w:tc>
      </w:tr>
      <w:tr w:rsidR="00F91649" w:rsidRPr="007C7A0E" w14:paraId="7B017AF4" w14:textId="77777777" w:rsidTr="004F3501">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3A164E10" w14:textId="3E967BFD" w:rsidR="00F91649" w:rsidRDefault="00F91649" w:rsidP="007D244B">
            <w:pPr>
              <w:pStyle w:val="Sinespaciado"/>
              <w:rPr>
                <w:rFonts w:ascii="Arial" w:hAnsi="Arial" w:cs="Arial"/>
                <w:b/>
                <w:sz w:val="22"/>
                <w:szCs w:val="22"/>
              </w:rPr>
            </w:pPr>
            <w:r>
              <w:rPr>
                <w:rFonts w:ascii="Arial" w:hAnsi="Arial" w:cs="Arial"/>
                <w:b/>
                <w:sz w:val="22"/>
                <w:szCs w:val="22"/>
              </w:rPr>
              <w:t xml:space="preserve">Octava emisión: </w:t>
            </w:r>
            <w:r w:rsidRPr="00F91649">
              <w:rPr>
                <w:rFonts w:ascii="Arial" w:hAnsi="Arial" w:cs="Arial"/>
                <w:bCs/>
                <w:sz w:val="22"/>
                <w:szCs w:val="22"/>
              </w:rPr>
              <w:t>Eliminación de logos de calidad</w:t>
            </w:r>
          </w:p>
        </w:tc>
        <w:tc>
          <w:tcPr>
            <w:tcW w:w="1131" w:type="dxa"/>
            <w:tcBorders>
              <w:top w:val="single" w:sz="4" w:space="0" w:color="auto"/>
              <w:left w:val="nil"/>
              <w:bottom w:val="single" w:sz="4" w:space="0" w:color="auto"/>
              <w:right w:val="single" w:sz="4" w:space="0" w:color="auto"/>
            </w:tcBorders>
            <w:noWrap/>
            <w:vAlign w:val="center"/>
          </w:tcPr>
          <w:p w14:paraId="04BD85EC" w14:textId="5152D315" w:rsidR="00F91649" w:rsidRDefault="00F91649" w:rsidP="007D244B">
            <w:pPr>
              <w:pStyle w:val="Sinespaciado"/>
              <w:jc w:val="center"/>
              <w:rPr>
                <w:rFonts w:ascii="Arial" w:hAnsi="Arial" w:cs="Arial"/>
                <w:sz w:val="22"/>
                <w:szCs w:val="22"/>
              </w:rPr>
            </w:pPr>
            <w:r>
              <w:rPr>
                <w:rFonts w:ascii="Arial" w:hAnsi="Arial" w:cs="Arial"/>
                <w:sz w:val="22"/>
                <w:szCs w:val="22"/>
              </w:rPr>
              <w:t>8.0</w:t>
            </w:r>
          </w:p>
        </w:tc>
        <w:tc>
          <w:tcPr>
            <w:tcW w:w="1835" w:type="dxa"/>
            <w:tcBorders>
              <w:top w:val="single" w:sz="4" w:space="0" w:color="auto"/>
              <w:left w:val="nil"/>
              <w:bottom w:val="single" w:sz="4" w:space="0" w:color="auto"/>
              <w:right w:val="single" w:sz="4" w:space="0" w:color="auto"/>
            </w:tcBorders>
            <w:noWrap/>
            <w:vAlign w:val="center"/>
          </w:tcPr>
          <w:p w14:paraId="75C7547F" w14:textId="5FE05391" w:rsidR="00F91649" w:rsidRDefault="00F91649" w:rsidP="007D244B">
            <w:pPr>
              <w:pStyle w:val="Sinespaciado"/>
              <w:jc w:val="center"/>
              <w:rPr>
                <w:rFonts w:ascii="Arial" w:hAnsi="Arial" w:cs="Arial"/>
                <w:sz w:val="22"/>
                <w:szCs w:val="22"/>
              </w:rPr>
            </w:pPr>
            <w:r>
              <w:rPr>
                <w:rFonts w:ascii="Arial" w:hAnsi="Arial" w:cs="Arial"/>
                <w:sz w:val="22"/>
                <w:szCs w:val="22"/>
              </w:rPr>
              <w:t>01/07/2026</w:t>
            </w:r>
          </w:p>
        </w:tc>
      </w:tr>
    </w:tbl>
    <w:p w14:paraId="149B78DC" w14:textId="77777777" w:rsidR="00E859E4" w:rsidRPr="009E4317" w:rsidRDefault="00E859E4" w:rsidP="00E859E4">
      <w:pPr>
        <w:jc w:val="both"/>
        <w:rPr>
          <w:rFonts w:ascii="Arial" w:hAnsi="Arial" w:cs="Arial"/>
          <w:sz w:val="22"/>
          <w:szCs w:val="22"/>
        </w:rPr>
      </w:pPr>
    </w:p>
    <w:p w14:paraId="2B784DE4" w14:textId="77777777" w:rsidR="005C392B" w:rsidRDefault="005C392B"/>
    <w:sectPr w:rsidR="005C392B" w:rsidSect="006F1735">
      <w:headerReference w:type="even" r:id="rId7"/>
      <w:headerReference w:type="default" r:id="rId8"/>
      <w:footerReference w:type="even" r:id="rId9"/>
      <w:footerReference w:type="default" r:id="rId10"/>
      <w:headerReference w:type="first" r:id="rId11"/>
      <w:footerReference w:type="first" r:id="rId12"/>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BB40F" w14:textId="77777777" w:rsidR="00AE1780" w:rsidRDefault="00AE1780" w:rsidP="00997B66">
      <w:r>
        <w:separator/>
      </w:r>
    </w:p>
  </w:endnote>
  <w:endnote w:type="continuationSeparator" w:id="0">
    <w:p w14:paraId="7DDBB3E5" w14:textId="77777777" w:rsidR="00AE1780" w:rsidRDefault="00AE1780" w:rsidP="0099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4391" w14:textId="77777777" w:rsidR="00637780" w:rsidRDefault="006377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9FC0" w14:textId="77777777" w:rsidR="00C45923" w:rsidRPr="00A76970" w:rsidRDefault="00C45923" w:rsidP="00C45923">
    <w:pPr>
      <w:tabs>
        <w:tab w:val="center" w:pos="4419"/>
        <w:tab w:val="right" w:pos="8838"/>
      </w:tabs>
      <w:rPr>
        <w:rFonts w:ascii="Arial" w:eastAsia="Calibri" w:hAnsi="Arial" w:cs="Arial"/>
        <w:sz w:val="16"/>
        <w:szCs w:val="16"/>
        <w:lang w:val="es-CO" w:eastAsia="en-US"/>
      </w:rPr>
    </w:pPr>
    <w:r w:rsidRPr="00A76970">
      <w:rPr>
        <w:rFonts w:ascii="Arial" w:eastAsia="Calibri" w:hAnsi="Arial" w:cs="Arial"/>
        <w:sz w:val="16"/>
        <w:szCs w:val="16"/>
        <w:lang w:val="es-CO" w:eastAsia="en-US"/>
      </w:rPr>
      <w:tab/>
      <w:t>Calle 21 No. 1C -17</w:t>
    </w:r>
    <w:r w:rsidRPr="00A76970">
      <w:rPr>
        <w:rFonts w:ascii="Arial" w:eastAsia="Calibri" w:hAnsi="Arial" w:cs="Arial"/>
        <w:sz w:val="16"/>
        <w:szCs w:val="16"/>
        <w:lang w:val="es-CO" w:eastAsia="en-US"/>
      </w:rPr>
      <w:tab/>
    </w:r>
  </w:p>
  <w:p w14:paraId="7A606BF4" w14:textId="77777777" w:rsidR="00C45923" w:rsidRPr="00A76970" w:rsidRDefault="00C45923" w:rsidP="00C45923">
    <w:pPr>
      <w:tabs>
        <w:tab w:val="center" w:pos="4419"/>
        <w:tab w:val="right" w:pos="8838"/>
      </w:tabs>
      <w:jc w:val="center"/>
      <w:rPr>
        <w:rFonts w:ascii="Arial" w:eastAsia="Calibri" w:hAnsi="Arial" w:cs="Arial"/>
        <w:sz w:val="16"/>
        <w:szCs w:val="16"/>
        <w:lang w:val="es-CO" w:eastAsia="en-US"/>
      </w:rPr>
    </w:pPr>
    <w:r w:rsidRPr="00A76970">
      <w:rPr>
        <w:rFonts w:ascii="Arial" w:eastAsia="Calibri" w:hAnsi="Arial" w:cs="Arial"/>
        <w:sz w:val="16"/>
        <w:szCs w:val="16"/>
        <w:lang w:val="es-CO" w:eastAsia="en-US"/>
      </w:rPr>
      <w:t xml:space="preserve">Teléfonos 8 75 31 81 – 8 75 23 21  fax: Ext. 124     </w:t>
    </w:r>
  </w:p>
  <w:p w14:paraId="601A5C5C" w14:textId="77777777" w:rsidR="00C45923" w:rsidRPr="00A76970" w:rsidRDefault="00C45923" w:rsidP="00C45923">
    <w:pPr>
      <w:tabs>
        <w:tab w:val="center" w:pos="4419"/>
        <w:tab w:val="right" w:pos="8838"/>
      </w:tabs>
      <w:jc w:val="center"/>
      <w:rPr>
        <w:rFonts w:ascii="Arial" w:eastAsia="Calibri" w:hAnsi="Arial" w:cs="Arial"/>
        <w:sz w:val="16"/>
        <w:szCs w:val="16"/>
        <w:lang w:val="es-CO" w:eastAsia="en-US"/>
      </w:rPr>
    </w:pPr>
    <w:hyperlink r:id="rId1" w:history="1">
      <w:r w:rsidRPr="00A76970">
        <w:rPr>
          <w:rFonts w:ascii="Arial" w:eastAsia="Calibri" w:hAnsi="Arial" w:cs="Arial"/>
          <w:color w:val="0000FF"/>
          <w:sz w:val="16"/>
          <w:szCs w:val="16"/>
          <w:u w:val="single"/>
          <w:lang w:val="es-CO" w:eastAsia="en-US"/>
        </w:rPr>
        <w:t>www.aguasdelhuila.gov.co</w:t>
      </w:r>
    </w:hyperlink>
  </w:p>
  <w:p w14:paraId="6E5624D6" w14:textId="77777777" w:rsidR="00C45923" w:rsidRPr="00A76970" w:rsidRDefault="00C45923" w:rsidP="00C45923">
    <w:pPr>
      <w:tabs>
        <w:tab w:val="center" w:pos="4419"/>
        <w:tab w:val="right" w:pos="8838"/>
      </w:tabs>
      <w:jc w:val="center"/>
      <w:rPr>
        <w:rFonts w:ascii="Arial" w:eastAsia="Calibri" w:hAnsi="Arial" w:cs="Arial"/>
        <w:sz w:val="16"/>
        <w:szCs w:val="16"/>
        <w:lang w:val="es-CO" w:eastAsia="en-US"/>
      </w:rPr>
    </w:pPr>
    <w:r w:rsidRPr="00A76970">
      <w:rPr>
        <w:rFonts w:ascii="Arial" w:eastAsia="Calibri" w:hAnsi="Arial" w:cs="Arial"/>
        <w:sz w:val="16"/>
        <w:szCs w:val="16"/>
        <w:lang w:val="es-CO" w:eastAsia="en-US"/>
      </w:rPr>
      <w:t>Neiva – Huila (Colombia).</w:t>
    </w:r>
  </w:p>
  <w:p w14:paraId="79D029C3" w14:textId="77777777" w:rsidR="00C45923" w:rsidRPr="00A76970" w:rsidRDefault="00C45923">
    <w:pPr>
      <w:tabs>
        <w:tab w:val="center" w:pos="4550"/>
        <w:tab w:val="left" w:pos="5818"/>
      </w:tabs>
      <w:ind w:right="260"/>
      <w:jc w:val="right"/>
      <w:rPr>
        <w:rFonts w:ascii="Arial" w:hAnsi="Arial" w:cs="Arial"/>
        <w:color w:val="000000" w:themeColor="text1"/>
        <w:sz w:val="14"/>
        <w:szCs w:val="14"/>
      </w:rPr>
    </w:pPr>
    <w:r w:rsidRPr="00A76970">
      <w:rPr>
        <w:rFonts w:ascii="Arial" w:hAnsi="Arial" w:cs="Arial"/>
        <w:color w:val="000000" w:themeColor="text1"/>
        <w:spacing w:val="60"/>
        <w:sz w:val="14"/>
        <w:szCs w:val="14"/>
      </w:rPr>
      <w:t>Página</w:t>
    </w:r>
    <w:r w:rsidRPr="00A76970">
      <w:rPr>
        <w:rFonts w:ascii="Arial" w:hAnsi="Arial" w:cs="Arial"/>
        <w:color w:val="000000" w:themeColor="text1"/>
        <w:sz w:val="14"/>
        <w:szCs w:val="14"/>
      </w:rPr>
      <w:t xml:space="preserve"> </w:t>
    </w:r>
    <w:r w:rsidRPr="00A76970">
      <w:rPr>
        <w:rFonts w:ascii="Arial" w:hAnsi="Arial" w:cs="Arial"/>
        <w:color w:val="000000" w:themeColor="text1"/>
        <w:sz w:val="14"/>
        <w:szCs w:val="14"/>
      </w:rPr>
      <w:fldChar w:fldCharType="begin"/>
    </w:r>
    <w:r w:rsidRPr="00A76970">
      <w:rPr>
        <w:rFonts w:ascii="Arial" w:hAnsi="Arial" w:cs="Arial"/>
        <w:color w:val="000000" w:themeColor="text1"/>
        <w:sz w:val="14"/>
        <w:szCs w:val="14"/>
      </w:rPr>
      <w:instrText>PAGE   \* MERGEFORMAT</w:instrText>
    </w:r>
    <w:r w:rsidRPr="00A76970">
      <w:rPr>
        <w:rFonts w:ascii="Arial" w:hAnsi="Arial" w:cs="Arial"/>
        <w:color w:val="000000" w:themeColor="text1"/>
        <w:sz w:val="14"/>
        <w:szCs w:val="14"/>
      </w:rPr>
      <w:fldChar w:fldCharType="separate"/>
    </w:r>
    <w:r w:rsidR="0065745F">
      <w:rPr>
        <w:rFonts w:ascii="Arial" w:hAnsi="Arial" w:cs="Arial"/>
        <w:noProof/>
        <w:color w:val="000000" w:themeColor="text1"/>
        <w:sz w:val="14"/>
        <w:szCs w:val="14"/>
      </w:rPr>
      <w:t>5</w:t>
    </w:r>
    <w:r w:rsidRPr="00A76970">
      <w:rPr>
        <w:rFonts w:ascii="Arial" w:hAnsi="Arial" w:cs="Arial"/>
        <w:color w:val="000000" w:themeColor="text1"/>
        <w:sz w:val="14"/>
        <w:szCs w:val="14"/>
      </w:rPr>
      <w:fldChar w:fldCharType="end"/>
    </w:r>
    <w:r w:rsidRPr="00A76970">
      <w:rPr>
        <w:rFonts w:ascii="Arial" w:hAnsi="Arial" w:cs="Arial"/>
        <w:color w:val="000000" w:themeColor="text1"/>
        <w:sz w:val="14"/>
        <w:szCs w:val="14"/>
      </w:rPr>
      <w:t xml:space="preserve"> | </w:t>
    </w:r>
    <w:r w:rsidRPr="00A76970">
      <w:rPr>
        <w:rFonts w:ascii="Arial" w:hAnsi="Arial" w:cs="Arial"/>
        <w:color w:val="000000" w:themeColor="text1"/>
        <w:sz w:val="14"/>
        <w:szCs w:val="14"/>
      </w:rPr>
      <w:fldChar w:fldCharType="begin"/>
    </w:r>
    <w:r w:rsidRPr="00A76970">
      <w:rPr>
        <w:rFonts w:ascii="Arial" w:hAnsi="Arial" w:cs="Arial"/>
        <w:color w:val="000000" w:themeColor="text1"/>
        <w:sz w:val="14"/>
        <w:szCs w:val="14"/>
      </w:rPr>
      <w:instrText>NUMPAGES  \* Arabic  \* MERGEFORMAT</w:instrText>
    </w:r>
    <w:r w:rsidRPr="00A76970">
      <w:rPr>
        <w:rFonts w:ascii="Arial" w:hAnsi="Arial" w:cs="Arial"/>
        <w:color w:val="000000" w:themeColor="text1"/>
        <w:sz w:val="14"/>
        <w:szCs w:val="14"/>
      </w:rPr>
      <w:fldChar w:fldCharType="separate"/>
    </w:r>
    <w:r w:rsidR="0065745F">
      <w:rPr>
        <w:rFonts w:ascii="Arial" w:hAnsi="Arial" w:cs="Arial"/>
        <w:noProof/>
        <w:color w:val="000000" w:themeColor="text1"/>
        <w:sz w:val="14"/>
        <w:szCs w:val="14"/>
      </w:rPr>
      <w:t>5</w:t>
    </w:r>
    <w:r w:rsidRPr="00A76970">
      <w:rPr>
        <w:rFonts w:ascii="Arial" w:hAnsi="Arial" w:cs="Arial"/>
        <w:color w:val="000000" w:themeColor="text1"/>
        <w:sz w:val="14"/>
        <w:szCs w:val="14"/>
      </w:rPr>
      <w:fldChar w:fldCharType="end"/>
    </w:r>
  </w:p>
  <w:p w14:paraId="41DF2024" w14:textId="77777777" w:rsidR="006F1735" w:rsidRPr="00A76970" w:rsidRDefault="006F1735" w:rsidP="006F1735">
    <w:pPr>
      <w:tabs>
        <w:tab w:val="center" w:pos="4419"/>
        <w:tab w:val="right" w:pos="8838"/>
      </w:tabs>
      <w:rPr>
        <w:rFonts w:ascii="Arial" w:eastAsia="Calibri" w:hAnsi="Arial" w:cs="Arial"/>
        <w:b/>
        <w:i/>
        <w:color w:val="000000" w:themeColor="text1"/>
        <w:sz w:val="15"/>
        <w:szCs w:val="15"/>
        <w:lang w:val="es-CO"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BAEF" w14:textId="77777777" w:rsidR="00637780" w:rsidRDefault="006377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A6298" w14:textId="77777777" w:rsidR="00AE1780" w:rsidRDefault="00AE1780" w:rsidP="00997B66">
      <w:r>
        <w:separator/>
      </w:r>
    </w:p>
  </w:footnote>
  <w:footnote w:type="continuationSeparator" w:id="0">
    <w:p w14:paraId="4DFF05DE" w14:textId="77777777" w:rsidR="00AE1780" w:rsidRDefault="00AE1780" w:rsidP="009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B5AA" w14:textId="77777777" w:rsidR="00637780" w:rsidRDefault="0063778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7135"/>
    </w:tblGrid>
    <w:tr w:rsidR="004A4ED1" w:rsidRPr="00345047" w14:paraId="05276773" w14:textId="77777777" w:rsidTr="004A4ED1">
      <w:trPr>
        <w:trHeight w:val="860"/>
        <w:jc w:val="center"/>
      </w:trPr>
      <w:tc>
        <w:tcPr>
          <w:tcW w:w="1686" w:type="dxa"/>
          <w:vMerge w:val="restart"/>
        </w:tcPr>
        <w:p w14:paraId="37956E88" w14:textId="0FA24292" w:rsidR="004A4ED1" w:rsidRPr="00345047" w:rsidRDefault="004A4ED1" w:rsidP="00C45923">
          <w:pPr>
            <w:pStyle w:val="Encabezado"/>
          </w:pPr>
          <w:r>
            <w:rPr>
              <w:noProof/>
            </w:rPr>
            <w:drawing>
              <wp:inline distT="0" distB="0" distL="0" distR="0" wp14:anchorId="5EE097CE" wp14:editId="18E8757A">
                <wp:extent cx="931558" cy="886239"/>
                <wp:effectExtent l="0" t="0" r="1905" b="9525"/>
                <wp:docPr id="11043746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74610" name="Imagen 1104374610"/>
                        <pic:cNvPicPr/>
                      </pic:nvPicPr>
                      <pic:blipFill>
                        <a:blip r:embed="rId1">
                          <a:extLst>
                            <a:ext uri="{28A0092B-C50C-407E-A947-70E740481C1C}">
                              <a14:useLocalDpi xmlns:a14="http://schemas.microsoft.com/office/drawing/2010/main" val="0"/>
                            </a:ext>
                          </a:extLst>
                        </a:blip>
                        <a:stretch>
                          <a:fillRect/>
                        </a:stretch>
                      </pic:blipFill>
                      <pic:spPr>
                        <a:xfrm>
                          <a:off x="0" y="0"/>
                          <a:ext cx="941385" cy="895588"/>
                        </a:xfrm>
                        <a:prstGeom prst="rect">
                          <a:avLst/>
                        </a:prstGeom>
                      </pic:spPr>
                    </pic:pic>
                  </a:graphicData>
                </a:graphic>
              </wp:inline>
            </w:drawing>
          </w:r>
        </w:p>
      </w:tc>
      <w:tc>
        <w:tcPr>
          <w:tcW w:w="7135" w:type="dxa"/>
          <w:vAlign w:val="center"/>
        </w:tcPr>
        <w:p w14:paraId="7ABE3B82" w14:textId="77777777" w:rsidR="004A4ED1" w:rsidRPr="005871B3" w:rsidRDefault="004A4ED1" w:rsidP="00C45923">
          <w:pPr>
            <w:pStyle w:val="Encabezado"/>
            <w:jc w:val="center"/>
            <w:rPr>
              <w:rFonts w:ascii="Arial Rounded MT Bold" w:hAnsi="Arial Rounded MT Bold"/>
              <w:sz w:val="22"/>
              <w:szCs w:val="22"/>
            </w:rPr>
          </w:pPr>
          <w:r w:rsidRPr="005871B3">
            <w:rPr>
              <w:rFonts w:ascii="Arial Rounded MT Bold" w:hAnsi="Arial Rounded MT Bold"/>
              <w:sz w:val="22"/>
              <w:szCs w:val="22"/>
            </w:rPr>
            <w:t>AGUAS DEL HUILA S.A. E.S.P.</w:t>
          </w:r>
        </w:p>
        <w:p w14:paraId="6EFDDDD7" w14:textId="77777777" w:rsidR="004A4ED1" w:rsidRPr="00C45923" w:rsidRDefault="004A4ED1" w:rsidP="00C45923">
          <w:pPr>
            <w:pStyle w:val="Encabezado"/>
            <w:jc w:val="center"/>
            <w:rPr>
              <w:sz w:val="20"/>
              <w:szCs w:val="20"/>
            </w:rPr>
          </w:pPr>
          <w:r w:rsidRPr="00C45923">
            <w:rPr>
              <w:rFonts w:ascii="Arial Rounded MT Bold" w:hAnsi="Arial Rounded MT Bold"/>
              <w:sz w:val="20"/>
              <w:szCs w:val="20"/>
            </w:rPr>
            <w:t>NIT.  800.100.553-2</w:t>
          </w:r>
        </w:p>
      </w:tc>
    </w:tr>
    <w:tr w:rsidR="004A4ED1" w:rsidRPr="00345047" w14:paraId="14F3A2A6" w14:textId="77777777" w:rsidTr="004A4ED1">
      <w:trPr>
        <w:trHeight w:val="721"/>
        <w:jc w:val="center"/>
      </w:trPr>
      <w:tc>
        <w:tcPr>
          <w:tcW w:w="1686" w:type="dxa"/>
          <w:vMerge/>
          <w:tcBorders>
            <w:bottom w:val="single" w:sz="4" w:space="0" w:color="auto"/>
          </w:tcBorders>
          <w:vAlign w:val="center"/>
        </w:tcPr>
        <w:p w14:paraId="53B8589B" w14:textId="77777777" w:rsidR="004A4ED1" w:rsidRPr="00345047" w:rsidRDefault="004A4ED1" w:rsidP="00C45923">
          <w:pPr>
            <w:pStyle w:val="Encabezado"/>
          </w:pPr>
        </w:p>
      </w:tc>
      <w:tc>
        <w:tcPr>
          <w:tcW w:w="7135" w:type="dxa"/>
          <w:tcBorders>
            <w:bottom w:val="single" w:sz="4" w:space="0" w:color="auto"/>
          </w:tcBorders>
          <w:vAlign w:val="center"/>
        </w:tcPr>
        <w:p w14:paraId="622C0421" w14:textId="77777777" w:rsidR="004A4ED1" w:rsidRPr="001E6493" w:rsidRDefault="004A4ED1" w:rsidP="00C45923">
          <w:pPr>
            <w:pStyle w:val="Encabezado"/>
            <w:jc w:val="center"/>
            <w:rPr>
              <w:rFonts w:ascii="Arial Rounded MT Bold" w:hAnsi="Arial Rounded MT Bold"/>
              <w:sz w:val="20"/>
              <w:szCs w:val="20"/>
            </w:rPr>
          </w:pPr>
          <w:r w:rsidRPr="001E6493">
            <w:rPr>
              <w:rFonts w:ascii="Arial Rounded MT Bold" w:hAnsi="Arial Rounded MT Bold"/>
              <w:sz w:val="20"/>
              <w:szCs w:val="20"/>
            </w:rPr>
            <w:t>PROCEDIMIENTO TRASFERENCIA DOCUMENTAL</w:t>
          </w:r>
        </w:p>
        <w:p w14:paraId="4DA74D50" w14:textId="1C53D09D" w:rsidR="004A4ED1" w:rsidRPr="00345047" w:rsidRDefault="004A4ED1" w:rsidP="00C45923">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xml:space="preserve">: </w:t>
          </w:r>
          <w:r w:rsidR="00BF2986">
            <w:rPr>
              <w:rFonts w:ascii="Arial Rounded MT Bold" w:hAnsi="Arial Rounded MT Bold"/>
              <w:sz w:val="16"/>
              <w:szCs w:val="16"/>
            </w:rPr>
            <w:t>8</w:t>
          </w:r>
          <w:r>
            <w:rPr>
              <w:rFonts w:ascii="Arial Rounded MT Bold" w:hAnsi="Arial Rounded MT Bold"/>
              <w:sz w:val="16"/>
              <w:szCs w:val="16"/>
            </w:rPr>
            <w:t>.0</w:t>
          </w:r>
        </w:p>
      </w:tc>
    </w:tr>
  </w:tbl>
  <w:p w14:paraId="61B37F3D" w14:textId="77777777" w:rsidR="00C45923" w:rsidRDefault="00C45923" w:rsidP="00C4592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4CC23" w14:textId="77777777" w:rsidR="00637780" w:rsidRDefault="006377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D33"/>
    <w:multiLevelType w:val="hybridMultilevel"/>
    <w:tmpl w:val="B5B0D5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12DA715C"/>
    <w:multiLevelType w:val="multilevel"/>
    <w:tmpl w:val="41D018DC"/>
    <w:lvl w:ilvl="0">
      <w:start w:val="7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32AB74E7"/>
    <w:multiLevelType w:val="hybridMultilevel"/>
    <w:tmpl w:val="A26A313E"/>
    <w:lvl w:ilvl="0" w:tplc="6EC85980">
      <w:start w:val="1"/>
      <w:numFmt w:val="decimal"/>
      <w:lvlText w:val="%1."/>
      <w:lvlJc w:val="left"/>
      <w:pPr>
        <w:tabs>
          <w:tab w:val="num" w:pos="1080"/>
        </w:tabs>
        <w:ind w:left="1080" w:hanging="360"/>
      </w:pPr>
      <w:rPr>
        <w:rFonts w:ascii="Arial" w:hAnsi="Arial" w:cs="Arial" w:hint="default"/>
        <w:b/>
        <w:sz w:val="22"/>
        <w:szCs w:val="22"/>
      </w:rPr>
    </w:lvl>
    <w:lvl w:ilvl="1" w:tplc="F7E0DB38">
      <w:numFmt w:val="none"/>
      <w:lvlText w:val=""/>
      <w:lvlJc w:val="left"/>
      <w:pPr>
        <w:tabs>
          <w:tab w:val="num" w:pos="360"/>
        </w:tabs>
      </w:pPr>
    </w:lvl>
    <w:lvl w:ilvl="2" w:tplc="B61252E8">
      <w:numFmt w:val="none"/>
      <w:lvlText w:val=""/>
      <w:lvlJc w:val="left"/>
      <w:pPr>
        <w:tabs>
          <w:tab w:val="num" w:pos="360"/>
        </w:tabs>
      </w:pPr>
    </w:lvl>
    <w:lvl w:ilvl="3" w:tplc="0FB4B5D6">
      <w:numFmt w:val="none"/>
      <w:lvlText w:val=""/>
      <w:lvlJc w:val="left"/>
      <w:pPr>
        <w:tabs>
          <w:tab w:val="num" w:pos="360"/>
        </w:tabs>
      </w:pPr>
    </w:lvl>
    <w:lvl w:ilvl="4" w:tplc="542A33B2">
      <w:numFmt w:val="none"/>
      <w:lvlText w:val=""/>
      <w:lvlJc w:val="left"/>
      <w:pPr>
        <w:tabs>
          <w:tab w:val="num" w:pos="360"/>
        </w:tabs>
      </w:pPr>
    </w:lvl>
    <w:lvl w:ilvl="5" w:tplc="C00AB2A2">
      <w:numFmt w:val="none"/>
      <w:lvlText w:val=""/>
      <w:lvlJc w:val="left"/>
      <w:pPr>
        <w:tabs>
          <w:tab w:val="num" w:pos="360"/>
        </w:tabs>
      </w:pPr>
    </w:lvl>
    <w:lvl w:ilvl="6" w:tplc="5CC69C2C">
      <w:numFmt w:val="none"/>
      <w:lvlText w:val=""/>
      <w:lvlJc w:val="left"/>
      <w:pPr>
        <w:tabs>
          <w:tab w:val="num" w:pos="360"/>
        </w:tabs>
      </w:pPr>
    </w:lvl>
    <w:lvl w:ilvl="7" w:tplc="BB28830E">
      <w:numFmt w:val="none"/>
      <w:lvlText w:val=""/>
      <w:lvlJc w:val="left"/>
      <w:pPr>
        <w:tabs>
          <w:tab w:val="num" w:pos="360"/>
        </w:tabs>
      </w:pPr>
    </w:lvl>
    <w:lvl w:ilvl="8" w:tplc="21BEBCB8">
      <w:numFmt w:val="none"/>
      <w:lvlText w:val=""/>
      <w:lvlJc w:val="left"/>
      <w:pPr>
        <w:tabs>
          <w:tab w:val="num" w:pos="360"/>
        </w:tabs>
      </w:pPr>
    </w:lvl>
  </w:abstractNum>
  <w:abstractNum w:abstractNumId="3" w15:restartNumberingAfterBreak="0">
    <w:nsid w:val="3D99477D"/>
    <w:multiLevelType w:val="hybridMultilevel"/>
    <w:tmpl w:val="BA28F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3DD555F"/>
    <w:multiLevelType w:val="hybridMultilevel"/>
    <w:tmpl w:val="E88A73F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71481523"/>
    <w:multiLevelType w:val="multilevel"/>
    <w:tmpl w:val="1446089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566959377">
    <w:abstractNumId w:val="2"/>
  </w:num>
  <w:num w:numId="2" w16cid:durableId="1197233129">
    <w:abstractNumId w:val="3"/>
  </w:num>
  <w:num w:numId="3" w16cid:durableId="321784341">
    <w:abstractNumId w:val="5"/>
  </w:num>
  <w:num w:numId="4" w16cid:durableId="119036008">
    <w:abstractNumId w:val="0"/>
  </w:num>
  <w:num w:numId="5" w16cid:durableId="26414267">
    <w:abstractNumId w:val="4"/>
  </w:num>
  <w:num w:numId="6" w16cid:durableId="491529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73A"/>
    <w:rsid w:val="00003E61"/>
    <w:rsid w:val="000118FA"/>
    <w:rsid w:val="00015B82"/>
    <w:rsid w:val="0002210F"/>
    <w:rsid w:val="00041D09"/>
    <w:rsid w:val="0007595F"/>
    <w:rsid w:val="000B34BD"/>
    <w:rsid w:val="000B3E15"/>
    <w:rsid w:val="000C2BC7"/>
    <w:rsid w:val="000D1486"/>
    <w:rsid w:val="000F14B2"/>
    <w:rsid w:val="000F5AAE"/>
    <w:rsid w:val="000F7681"/>
    <w:rsid w:val="000F7AEF"/>
    <w:rsid w:val="001018F9"/>
    <w:rsid w:val="0010610B"/>
    <w:rsid w:val="001226C0"/>
    <w:rsid w:val="001244D9"/>
    <w:rsid w:val="00145756"/>
    <w:rsid w:val="00160C96"/>
    <w:rsid w:val="0016385D"/>
    <w:rsid w:val="00171E30"/>
    <w:rsid w:val="00173CB9"/>
    <w:rsid w:val="0017715D"/>
    <w:rsid w:val="001926E3"/>
    <w:rsid w:val="00193689"/>
    <w:rsid w:val="001B46D8"/>
    <w:rsid w:val="001C40F6"/>
    <w:rsid w:val="001D7C8B"/>
    <w:rsid w:val="001E6493"/>
    <w:rsid w:val="001F04C2"/>
    <w:rsid w:val="001F3F25"/>
    <w:rsid w:val="0021186F"/>
    <w:rsid w:val="0022016C"/>
    <w:rsid w:val="00223C7B"/>
    <w:rsid w:val="00223C96"/>
    <w:rsid w:val="002257BB"/>
    <w:rsid w:val="002316E6"/>
    <w:rsid w:val="00235F2B"/>
    <w:rsid w:val="00240CA9"/>
    <w:rsid w:val="00293032"/>
    <w:rsid w:val="002951C3"/>
    <w:rsid w:val="002B6B17"/>
    <w:rsid w:val="002C3F8B"/>
    <w:rsid w:val="002E3CA9"/>
    <w:rsid w:val="00302D00"/>
    <w:rsid w:val="0030310B"/>
    <w:rsid w:val="00307675"/>
    <w:rsid w:val="00325813"/>
    <w:rsid w:val="003A7B00"/>
    <w:rsid w:val="003B599F"/>
    <w:rsid w:val="003C2695"/>
    <w:rsid w:val="003D371A"/>
    <w:rsid w:val="003D585F"/>
    <w:rsid w:val="003D5CB0"/>
    <w:rsid w:val="003F68F0"/>
    <w:rsid w:val="00416C20"/>
    <w:rsid w:val="004350CF"/>
    <w:rsid w:val="0047262A"/>
    <w:rsid w:val="00472D14"/>
    <w:rsid w:val="00475D52"/>
    <w:rsid w:val="004A4ED1"/>
    <w:rsid w:val="004B44B9"/>
    <w:rsid w:val="004E4864"/>
    <w:rsid w:val="004E74A8"/>
    <w:rsid w:val="004F2EF1"/>
    <w:rsid w:val="004F735C"/>
    <w:rsid w:val="0051112A"/>
    <w:rsid w:val="005871B3"/>
    <w:rsid w:val="00593ADE"/>
    <w:rsid w:val="00595908"/>
    <w:rsid w:val="005B7445"/>
    <w:rsid w:val="005C392B"/>
    <w:rsid w:val="005D1827"/>
    <w:rsid w:val="005D736C"/>
    <w:rsid w:val="005F1666"/>
    <w:rsid w:val="00600C53"/>
    <w:rsid w:val="006053F5"/>
    <w:rsid w:val="00616EAA"/>
    <w:rsid w:val="0061711D"/>
    <w:rsid w:val="0062018A"/>
    <w:rsid w:val="00624345"/>
    <w:rsid w:val="00637780"/>
    <w:rsid w:val="00643733"/>
    <w:rsid w:val="0065745F"/>
    <w:rsid w:val="00662B40"/>
    <w:rsid w:val="00664632"/>
    <w:rsid w:val="0068508E"/>
    <w:rsid w:val="00685EFF"/>
    <w:rsid w:val="00686911"/>
    <w:rsid w:val="006915D3"/>
    <w:rsid w:val="006B0E8A"/>
    <w:rsid w:val="006C0429"/>
    <w:rsid w:val="006C7488"/>
    <w:rsid w:val="006C7799"/>
    <w:rsid w:val="006E38C5"/>
    <w:rsid w:val="006E49F1"/>
    <w:rsid w:val="006F1735"/>
    <w:rsid w:val="00701A91"/>
    <w:rsid w:val="00707D2A"/>
    <w:rsid w:val="007204A3"/>
    <w:rsid w:val="00741517"/>
    <w:rsid w:val="007551D0"/>
    <w:rsid w:val="0075735C"/>
    <w:rsid w:val="007747D4"/>
    <w:rsid w:val="00784A84"/>
    <w:rsid w:val="0078645D"/>
    <w:rsid w:val="007A1EE1"/>
    <w:rsid w:val="007A3263"/>
    <w:rsid w:val="007B0D05"/>
    <w:rsid w:val="007B1E90"/>
    <w:rsid w:val="007B4FBA"/>
    <w:rsid w:val="007C1814"/>
    <w:rsid w:val="007C2260"/>
    <w:rsid w:val="007C6D15"/>
    <w:rsid w:val="007D244B"/>
    <w:rsid w:val="007D6AC2"/>
    <w:rsid w:val="007E3E28"/>
    <w:rsid w:val="007E4410"/>
    <w:rsid w:val="007F3402"/>
    <w:rsid w:val="008127E5"/>
    <w:rsid w:val="00852492"/>
    <w:rsid w:val="008B2EDD"/>
    <w:rsid w:val="008B6F3D"/>
    <w:rsid w:val="008C747A"/>
    <w:rsid w:val="008D163A"/>
    <w:rsid w:val="008D16B5"/>
    <w:rsid w:val="008E043F"/>
    <w:rsid w:val="008E16DA"/>
    <w:rsid w:val="008E3051"/>
    <w:rsid w:val="008E66D1"/>
    <w:rsid w:val="00906F55"/>
    <w:rsid w:val="00921222"/>
    <w:rsid w:val="00934721"/>
    <w:rsid w:val="0095421F"/>
    <w:rsid w:val="00957886"/>
    <w:rsid w:val="00972370"/>
    <w:rsid w:val="00985DB8"/>
    <w:rsid w:val="00990B26"/>
    <w:rsid w:val="00997B66"/>
    <w:rsid w:val="009A7FAA"/>
    <w:rsid w:val="009D74B7"/>
    <w:rsid w:val="009E1506"/>
    <w:rsid w:val="009E5E9C"/>
    <w:rsid w:val="009F5349"/>
    <w:rsid w:val="009F572B"/>
    <w:rsid w:val="00A132C3"/>
    <w:rsid w:val="00A15E82"/>
    <w:rsid w:val="00A335ED"/>
    <w:rsid w:val="00A427B8"/>
    <w:rsid w:val="00A465C5"/>
    <w:rsid w:val="00A60E43"/>
    <w:rsid w:val="00A65BEE"/>
    <w:rsid w:val="00A71948"/>
    <w:rsid w:val="00A76970"/>
    <w:rsid w:val="00A769F1"/>
    <w:rsid w:val="00A91027"/>
    <w:rsid w:val="00A95B4F"/>
    <w:rsid w:val="00AA2BF1"/>
    <w:rsid w:val="00AC373A"/>
    <w:rsid w:val="00AD5A74"/>
    <w:rsid w:val="00AE1780"/>
    <w:rsid w:val="00AE3756"/>
    <w:rsid w:val="00B1799F"/>
    <w:rsid w:val="00B33B09"/>
    <w:rsid w:val="00B379A0"/>
    <w:rsid w:val="00BB71CF"/>
    <w:rsid w:val="00BC47FB"/>
    <w:rsid w:val="00BF21A3"/>
    <w:rsid w:val="00BF2986"/>
    <w:rsid w:val="00BF6BAF"/>
    <w:rsid w:val="00C03124"/>
    <w:rsid w:val="00C13B79"/>
    <w:rsid w:val="00C317AB"/>
    <w:rsid w:val="00C456F4"/>
    <w:rsid w:val="00C45923"/>
    <w:rsid w:val="00C46133"/>
    <w:rsid w:val="00C4730C"/>
    <w:rsid w:val="00C5481B"/>
    <w:rsid w:val="00C8634F"/>
    <w:rsid w:val="00C92FD7"/>
    <w:rsid w:val="00CB1FED"/>
    <w:rsid w:val="00CD25D9"/>
    <w:rsid w:val="00CD3468"/>
    <w:rsid w:val="00CD6433"/>
    <w:rsid w:val="00CE1BDA"/>
    <w:rsid w:val="00CE5EB1"/>
    <w:rsid w:val="00D23551"/>
    <w:rsid w:val="00D267BE"/>
    <w:rsid w:val="00D27457"/>
    <w:rsid w:val="00D278CC"/>
    <w:rsid w:val="00D35F4C"/>
    <w:rsid w:val="00D42BAB"/>
    <w:rsid w:val="00D544B4"/>
    <w:rsid w:val="00D60B54"/>
    <w:rsid w:val="00D6326A"/>
    <w:rsid w:val="00D71FC1"/>
    <w:rsid w:val="00DD57C9"/>
    <w:rsid w:val="00DE714A"/>
    <w:rsid w:val="00E02C51"/>
    <w:rsid w:val="00E331D0"/>
    <w:rsid w:val="00E3472C"/>
    <w:rsid w:val="00E35AA5"/>
    <w:rsid w:val="00E543C1"/>
    <w:rsid w:val="00E859E4"/>
    <w:rsid w:val="00EA2F06"/>
    <w:rsid w:val="00EB628C"/>
    <w:rsid w:val="00EC0AA5"/>
    <w:rsid w:val="00EC2512"/>
    <w:rsid w:val="00ED69CB"/>
    <w:rsid w:val="00EE2355"/>
    <w:rsid w:val="00EF409C"/>
    <w:rsid w:val="00F0194E"/>
    <w:rsid w:val="00F0263E"/>
    <w:rsid w:val="00F035C7"/>
    <w:rsid w:val="00F054B3"/>
    <w:rsid w:val="00F12BCA"/>
    <w:rsid w:val="00F43B67"/>
    <w:rsid w:val="00F614B8"/>
    <w:rsid w:val="00F86AB8"/>
    <w:rsid w:val="00F91649"/>
    <w:rsid w:val="00F93E44"/>
    <w:rsid w:val="00FB0B00"/>
    <w:rsid w:val="00FB1894"/>
    <w:rsid w:val="00FB6FD8"/>
    <w:rsid w:val="00FE2B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7E152"/>
  <w15:docId w15:val="{75E6C3A3-977E-45AD-AD84-604ED1E1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E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97B66"/>
    <w:pPr>
      <w:tabs>
        <w:tab w:val="center" w:pos="4419"/>
        <w:tab w:val="right" w:pos="8838"/>
      </w:tabs>
    </w:pPr>
  </w:style>
  <w:style w:type="character" w:customStyle="1" w:styleId="EncabezadoCar">
    <w:name w:val="Encabezado Car"/>
    <w:basedOn w:val="Fuentedeprrafopredeter"/>
    <w:link w:val="Encabezado"/>
    <w:uiPriority w:val="99"/>
    <w:rsid w:val="00997B66"/>
  </w:style>
  <w:style w:type="paragraph" w:styleId="Piedepgina">
    <w:name w:val="footer"/>
    <w:basedOn w:val="Normal"/>
    <w:link w:val="PiedepginaCar"/>
    <w:uiPriority w:val="99"/>
    <w:unhideWhenUsed/>
    <w:rsid w:val="00997B66"/>
    <w:pPr>
      <w:tabs>
        <w:tab w:val="center" w:pos="4419"/>
        <w:tab w:val="right" w:pos="8838"/>
      </w:tabs>
    </w:pPr>
  </w:style>
  <w:style w:type="character" w:customStyle="1" w:styleId="PiedepginaCar">
    <w:name w:val="Pie de página Car"/>
    <w:basedOn w:val="Fuentedeprrafopredeter"/>
    <w:link w:val="Piedepgina"/>
    <w:uiPriority w:val="99"/>
    <w:rsid w:val="00997B66"/>
  </w:style>
  <w:style w:type="paragraph" w:styleId="Textodeglobo">
    <w:name w:val="Balloon Text"/>
    <w:basedOn w:val="Normal"/>
    <w:link w:val="TextodegloboCar"/>
    <w:uiPriority w:val="99"/>
    <w:semiHidden/>
    <w:unhideWhenUsed/>
    <w:rsid w:val="00C13B79"/>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B79"/>
    <w:rPr>
      <w:rFonts w:ascii="Tahoma" w:hAnsi="Tahoma" w:cs="Tahoma"/>
      <w:sz w:val="16"/>
      <w:szCs w:val="16"/>
    </w:rPr>
  </w:style>
  <w:style w:type="character" w:styleId="Hipervnculo">
    <w:name w:val="Hyperlink"/>
    <w:basedOn w:val="Fuentedeprrafopredeter"/>
    <w:uiPriority w:val="99"/>
    <w:unhideWhenUsed/>
    <w:rsid w:val="00C13B79"/>
    <w:rPr>
      <w:color w:val="0000FF" w:themeColor="hyperlink"/>
      <w:u w:val="single"/>
    </w:rPr>
  </w:style>
  <w:style w:type="paragraph" w:styleId="Textoindependiente">
    <w:name w:val="Body Text"/>
    <w:basedOn w:val="Normal"/>
    <w:link w:val="TextoindependienteCar"/>
    <w:rsid w:val="00E859E4"/>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E859E4"/>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E859E4"/>
    <w:pPr>
      <w:suppressAutoHyphens/>
    </w:pPr>
    <w:rPr>
      <w:sz w:val="20"/>
      <w:szCs w:val="20"/>
      <w:lang w:val="es-CO" w:eastAsia="ar-SA"/>
    </w:rPr>
  </w:style>
  <w:style w:type="character" w:customStyle="1" w:styleId="TextonotapieCar">
    <w:name w:val="Texto nota pie Car"/>
    <w:basedOn w:val="Fuentedeprrafopredeter"/>
    <w:link w:val="Textonotapie"/>
    <w:rsid w:val="00E859E4"/>
    <w:rPr>
      <w:rFonts w:ascii="Times New Roman" w:eastAsia="Times New Roman" w:hAnsi="Times New Roman" w:cs="Times New Roman"/>
      <w:sz w:val="20"/>
      <w:szCs w:val="20"/>
      <w:lang w:eastAsia="ar-SA"/>
    </w:rPr>
  </w:style>
  <w:style w:type="paragraph" w:styleId="Sinespaciado">
    <w:name w:val="No Spacing"/>
    <w:uiPriority w:val="1"/>
    <w:qFormat/>
    <w:rsid w:val="00E859E4"/>
    <w:pPr>
      <w:suppressAutoHyphens/>
      <w:spacing w:after="0" w:line="240" w:lineRule="auto"/>
    </w:pPr>
    <w:rPr>
      <w:rFonts w:ascii="Times New Roman" w:eastAsia="Times New Roman" w:hAnsi="Times New Roman" w:cs="Times New Roman"/>
      <w:sz w:val="20"/>
      <w:szCs w:val="20"/>
      <w:lang w:eastAsia="ar-SA"/>
    </w:rPr>
  </w:style>
  <w:style w:type="paragraph" w:styleId="Prrafodelista">
    <w:name w:val="List Paragraph"/>
    <w:basedOn w:val="Normal"/>
    <w:uiPriority w:val="34"/>
    <w:qFormat/>
    <w:rsid w:val="00F93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5</Pages>
  <Words>1596</Words>
  <Characters>8781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80</cp:revision>
  <dcterms:created xsi:type="dcterms:W3CDTF">2019-07-10T20:29:00Z</dcterms:created>
  <dcterms:modified xsi:type="dcterms:W3CDTF">2026-07-01T23:17:00Z</dcterms:modified>
</cp:coreProperties>
</file>